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A9" w:rsidRPr="00C313A9" w:rsidRDefault="00C313A9" w:rsidP="00C313A9">
      <w:pPr>
        <w:pStyle w:val="Style2"/>
        <w:widowControl/>
        <w:spacing w:line="240" w:lineRule="auto"/>
        <w:jc w:val="right"/>
        <w:rPr>
          <w:rStyle w:val="FontStyle18"/>
          <w:b/>
          <w:i/>
          <w:sz w:val="24"/>
          <w:szCs w:val="24"/>
        </w:rPr>
      </w:pPr>
      <w:r w:rsidRPr="00C313A9">
        <w:rPr>
          <w:rStyle w:val="FontStyle18"/>
          <w:b/>
          <w:i/>
          <w:sz w:val="24"/>
          <w:szCs w:val="24"/>
        </w:rPr>
        <w:t xml:space="preserve">Автор: </w:t>
      </w:r>
      <w:proofErr w:type="spellStart"/>
      <w:proofErr w:type="gramStart"/>
      <w:r w:rsidRPr="00C313A9">
        <w:rPr>
          <w:rStyle w:val="FontStyle18"/>
          <w:b/>
          <w:i/>
          <w:sz w:val="24"/>
          <w:szCs w:val="24"/>
        </w:rPr>
        <w:t>к</w:t>
      </w:r>
      <w:proofErr w:type="gramEnd"/>
      <w:r w:rsidRPr="00C313A9">
        <w:rPr>
          <w:rStyle w:val="FontStyle18"/>
          <w:b/>
          <w:i/>
          <w:sz w:val="24"/>
          <w:szCs w:val="24"/>
        </w:rPr>
        <w:t>.э.н</w:t>
      </w:r>
      <w:proofErr w:type="spellEnd"/>
      <w:r w:rsidRPr="00C313A9">
        <w:rPr>
          <w:rStyle w:val="FontStyle18"/>
          <w:b/>
          <w:i/>
          <w:sz w:val="24"/>
          <w:szCs w:val="24"/>
        </w:rPr>
        <w:t>. Кузнецова И.В.</w:t>
      </w:r>
    </w:p>
    <w:p w:rsidR="004A757A" w:rsidRPr="00C313A9" w:rsidRDefault="004A757A" w:rsidP="00C313A9">
      <w:pPr>
        <w:pStyle w:val="Style2"/>
        <w:widowControl/>
        <w:spacing w:line="240" w:lineRule="auto"/>
        <w:jc w:val="both"/>
        <w:rPr>
          <w:rStyle w:val="FontStyle18"/>
          <w:sz w:val="24"/>
          <w:szCs w:val="24"/>
        </w:rPr>
      </w:pPr>
      <w:r w:rsidRPr="00C313A9">
        <w:rPr>
          <w:rStyle w:val="FontStyle18"/>
          <w:b/>
          <w:sz w:val="24"/>
          <w:szCs w:val="24"/>
          <w:lang w:val="en-US"/>
        </w:rPr>
        <w:t>I</w:t>
      </w:r>
      <w:r w:rsidRPr="00C313A9">
        <w:rPr>
          <w:rStyle w:val="FontStyle18"/>
          <w:b/>
          <w:sz w:val="24"/>
          <w:szCs w:val="24"/>
        </w:rPr>
        <w:t xml:space="preserve">. </w:t>
      </w:r>
      <w:r w:rsidR="00814BAC" w:rsidRPr="00C313A9">
        <w:rPr>
          <w:rStyle w:val="FontStyle18"/>
          <w:b/>
          <w:sz w:val="24"/>
          <w:szCs w:val="24"/>
        </w:rPr>
        <w:t>Название дисциплины</w:t>
      </w:r>
      <w:r w:rsidR="00CE3DA2" w:rsidRPr="00C313A9">
        <w:rPr>
          <w:rStyle w:val="FontStyle18"/>
          <w:b/>
          <w:sz w:val="24"/>
          <w:szCs w:val="24"/>
        </w:rPr>
        <w:t xml:space="preserve"> </w:t>
      </w:r>
      <w:r w:rsidRPr="00C313A9">
        <w:rPr>
          <w:rStyle w:val="FontStyle18"/>
          <w:sz w:val="24"/>
          <w:szCs w:val="24"/>
        </w:rPr>
        <w:t>«</w:t>
      </w:r>
      <w:r w:rsidR="00CE3DA2" w:rsidRPr="00C313A9">
        <w:rPr>
          <w:rStyle w:val="FontStyle18"/>
          <w:sz w:val="24"/>
          <w:szCs w:val="24"/>
        </w:rPr>
        <w:t>Ценообразование</w:t>
      </w:r>
      <w:r w:rsidRPr="00C313A9">
        <w:rPr>
          <w:rStyle w:val="FontStyle18"/>
          <w:sz w:val="24"/>
          <w:szCs w:val="24"/>
        </w:rPr>
        <w:t>»</w:t>
      </w:r>
    </w:p>
    <w:p w:rsidR="00814BAC" w:rsidRPr="00C313A9" w:rsidRDefault="004A757A" w:rsidP="00C313A9">
      <w:pPr>
        <w:pStyle w:val="Style2"/>
        <w:widowControl/>
        <w:spacing w:line="240" w:lineRule="auto"/>
        <w:jc w:val="both"/>
        <w:rPr>
          <w:rStyle w:val="FontStyle18"/>
          <w:b/>
          <w:sz w:val="24"/>
          <w:szCs w:val="24"/>
        </w:rPr>
      </w:pPr>
      <w:r w:rsidRPr="00C313A9">
        <w:rPr>
          <w:rStyle w:val="FontStyle18"/>
          <w:b/>
          <w:sz w:val="24"/>
          <w:szCs w:val="24"/>
          <w:lang w:val="en-US"/>
        </w:rPr>
        <w:t>II</w:t>
      </w:r>
      <w:r w:rsidRPr="00C313A9">
        <w:rPr>
          <w:rStyle w:val="FontStyle18"/>
          <w:b/>
          <w:sz w:val="24"/>
          <w:szCs w:val="24"/>
        </w:rPr>
        <w:t>.</w:t>
      </w:r>
      <w:r w:rsidR="00814BAC" w:rsidRPr="00C313A9">
        <w:rPr>
          <w:rStyle w:val="FontStyle18"/>
          <w:b/>
          <w:sz w:val="24"/>
          <w:szCs w:val="24"/>
        </w:rPr>
        <w:t xml:space="preserve"> Шифр дисциплины</w:t>
      </w:r>
      <w:r w:rsidR="00AA6696">
        <w:rPr>
          <w:rStyle w:val="FontStyle18"/>
          <w:b/>
          <w:sz w:val="24"/>
          <w:szCs w:val="24"/>
        </w:rPr>
        <w:t xml:space="preserve"> </w:t>
      </w:r>
    </w:p>
    <w:p w:rsidR="00A15ABE" w:rsidRPr="00C313A9" w:rsidRDefault="004A757A" w:rsidP="00C313A9">
      <w:pPr>
        <w:widowControl/>
        <w:jc w:val="both"/>
      </w:pPr>
      <w:r w:rsidRPr="00C313A9">
        <w:rPr>
          <w:rStyle w:val="FontStyle18"/>
          <w:b/>
          <w:sz w:val="24"/>
          <w:szCs w:val="24"/>
          <w:lang w:val="en-US"/>
        </w:rPr>
        <w:t>III</w:t>
      </w:r>
      <w:r w:rsidRPr="00C313A9">
        <w:rPr>
          <w:rStyle w:val="FontStyle18"/>
          <w:b/>
          <w:sz w:val="24"/>
          <w:szCs w:val="24"/>
        </w:rPr>
        <w:t>.</w:t>
      </w:r>
      <w:r w:rsidR="00814BAC" w:rsidRPr="00C313A9">
        <w:rPr>
          <w:rStyle w:val="FontStyle18"/>
          <w:b/>
          <w:sz w:val="24"/>
          <w:szCs w:val="24"/>
        </w:rPr>
        <w:t xml:space="preserve"> </w:t>
      </w:r>
      <w:r w:rsidR="00AB6A0E" w:rsidRPr="00C313A9">
        <w:rPr>
          <w:b/>
        </w:rPr>
        <w:t xml:space="preserve">Цели и задачи </w:t>
      </w:r>
      <w:r w:rsidR="00AB6A0E" w:rsidRPr="00C313A9">
        <w:rPr>
          <w:b/>
          <w:spacing w:val="-3"/>
        </w:rPr>
        <w:t>дисциплин</w:t>
      </w:r>
      <w:r w:rsidR="00AB6A0E" w:rsidRPr="00C313A9">
        <w:rPr>
          <w:b/>
        </w:rPr>
        <w:t>ы</w:t>
      </w:r>
      <w:r w:rsidR="00AB6A0E" w:rsidRPr="00C313A9">
        <w:t xml:space="preserve">: </w:t>
      </w:r>
    </w:p>
    <w:p w:rsidR="00AB6A0E" w:rsidRPr="00C313A9" w:rsidRDefault="00A15ABE" w:rsidP="00C313A9">
      <w:pPr>
        <w:widowControl/>
        <w:ind w:left="426"/>
        <w:jc w:val="both"/>
      </w:pPr>
      <w:r w:rsidRPr="00C313A9">
        <w:t>А. Цель дисциплины:</w:t>
      </w:r>
      <w:r w:rsidR="00A72D89" w:rsidRPr="00C313A9">
        <w:t xml:space="preserve"> </w:t>
      </w:r>
      <w:r w:rsidR="00A72D89" w:rsidRPr="00C313A9">
        <w:rPr>
          <w:rStyle w:val="FontStyle17"/>
          <w:sz w:val="24"/>
          <w:szCs w:val="24"/>
        </w:rPr>
        <w:t>обучение учащихся классическим приемам владения ценовым и</w:t>
      </w:r>
      <w:r w:rsidR="00A72D89" w:rsidRPr="00C313A9">
        <w:rPr>
          <w:rStyle w:val="FontStyle17"/>
          <w:sz w:val="24"/>
          <w:szCs w:val="24"/>
        </w:rPr>
        <w:t>н</w:t>
      </w:r>
      <w:r w:rsidR="00A72D89" w:rsidRPr="00C313A9">
        <w:rPr>
          <w:rStyle w:val="FontStyle17"/>
          <w:sz w:val="24"/>
          <w:szCs w:val="24"/>
        </w:rPr>
        <w:t>струментом маркетинга, методам грамотной ценовой политики на основе знания сущн</w:t>
      </w:r>
      <w:r w:rsidR="00A72D89" w:rsidRPr="00C313A9">
        <w:rPr>
          <w:rStyle w:val="FontStyle17"/>
          <w:sz w:val="24"/>
          <w:szCs w:val="24"/>
        </w:rPr>
        <w:t>о</w:t>
      </w:r>
      <w:r w:rsidR="00A72D89" w:rsidRPr="00C313A9">
        <w:rPr>
          <w:rStyle w:val="FontStyle17"/>
          <w:sz w:val="24"/>
          <w:szCs w:val="24"/>
        </w:rPr>
        <w:t>сти цен, их рыночных взаимосвязей и зависимостей, закономерностей поведения</w:t>
      </w:r>
      <w:r w:rsidRPr="00C313A9">
        <w:t>;</w:t>
      </w:r>
      <w:r w:rsidR="00AB6A0E" w:rsidRPr="00C313A9">
        <w:t xml:space="preserve"> </w:t>
      </w:r>
    </w:p>
    <w:p w:rsidR="00A15ABE" w:rsidRPr="00C313A9" w:rsidRDefault="00A15ABE" w:rsidP="00C313A9">
      <w:pPr>
        <w:widowControl/>
        <w:ind w:left="426"/>
        <w:jc w:val="both"/>
      </w:pPr>
      <w:r w:rsidRPr="00C313A9">
        <w:t xml:space="preserve">Б. Задачи дисциплины: </w:t>
      </w:r>
      <w:r w:rsidR="00A72D89" w:rsidRPr="00C313A9">
        <w:rPr>
          <w:rStyle w:val="FontStyle17"/>
          <w:sz w:val="24"/>
          <w:szCs w:val="24"/>
        </w:rPr>
        <w:t xml:space="preserve">знакомство учащихся с комплексом </w:t>
      </w:r>
      <w:proofErr w:type="spellStart"/>
      <w:r w:rsidR="00A72D89" w:rsidRPr="00C313A9">
        <w:rPr>
          <w:rStyle w:val="FontStyle17"/>
          <w:sz w:val="24"/>
          <w:szCs w:val="24"/>
        </w:rPr>
        <w:t>ценообразующих</w:t>
      </w:r>
      <w:proofErr w:type="spellEnd"/>
      <w:r w:rsidR="00A72D89" w:rsidRPr="00C313A9">
        <w:rPr>
          <w:rStyle w:val="FontStyle17"/>
          <w:sz w:val="24"/>
          <w:szCs w:val="24"/>
        </w:rPr>
        <w:t xml:space="preserve"> факторов, основными ценовыми стратегиями и тактическими приемами. Чтобы принимать аде</w:t>
      </w:r>
      <w:r w:rsidR="00A72D89" w:rsidRPr="00C313A9">
        <w:rPr>
          <w:rStyle w:val="FontStyle17"/>
          <w:sz w:val="24"/>
          <w:szCs w:val="24"/>
        </w:rPr>
        <w:t>к</w:t>
      </w:r>
      <w:r w:rsidR="00A72D89" w:rsidRPr="00C313A9">
        <w:rPr>
          <w:rStyle w:val="FontStyle17"/>
          <w:sz w:val="24"/>
          <w:szCs w:val="24"/>
        </w:rPr>
        <w:t>ватные решения по ценам, необходимо владеть ценовой ситуацией на рынке, следов</w:t>
      </w:r>
      <w:r w:rsidR="00A72D89" w:rsidRPr="00C313A9">
        <w:rPr>
          <w:rStyle w:val="FontStyle17"/>
          <w:sz w:val="24"/>
          <w:szCs w:val="24"/>
        </w:rPr>
        <w:t>а</w:t>
      </w:r>
      <w:r w:rsidR="00A72D89" w:rsidRPr="00C313A9">
        <w:rPr>
          <w:rStyle w:val="FontStyle17"/>
          <w:sz w:val="24"/>
          <w:szCs w:val="24"/>
        </w:rPr>
        <w:t>тельно, ознакомление учащихся с аналитической составляющей маркетинга цен также является важной задачей курса</w:t>
      </w:r>
      <w:r w:rsidRPr="00C313A9">
        <w:t>;</w:t>
      </w:r>
    </w:p>
    <w:p w:rsidR="004A757A" w:rsidRPr="00C313A9" w:rsidRDefault="004A757A" w:rsidP="00C313A9">
      <w:pPr>
        <w:pStyle w:val="Style2"/>
        <w:widowControl/>
        <w:spacing w:line="240" w:lineRule="auto"/>
        <w:jc w:val="both"/>
        <w:rPr>
          <w:rStyle w:val="FontStyle18"/>
          <w:b/>
          <w:sz w:val="24"/>
          <w:szCs w:val="24"/>
        </w:rPr>
      </w:pPr>
      <w:r w:rsidRPr="00C313A9">
        <w:rPr>
          <w:rStyle w:val="FontStyle18"/>
          <w:b/>
          <w:sz w:val="24"/>
          <w:szCs w:val="24"/>
          <w:lang w:val="en-US"/>
        </w:rPr>
        <w:t>IV</w:t>
      </w:r>
      <w:r w:rsidRPr="00C313A9">
        <w:rPr>
          <w:rStyle w:val="FontStyle18"/>
          <w:b/>
          <w:sz w:val="24"/>
          <w:szCs w:val="24"/>
        </w:rPr>
        <w:t>.</w:t>
      </w:r>
      <w:r w:rsidR="00814BAC" w:rsidRPr="00C313A9">
        <w:rPr>
          <w:rStyle w:val="FontStyle18"/>
          <w:b/>
          <w:sz w:val="24"/>
          <w:szCs w:val="24"/>
        </w:rPr>
        <w:t xml:space="preserve"> </w:t>
      </w:r>
      <w:r w:rsidR="00814BAC" w:rsidRPr="00C313A9">
        <w:rPr>
          <w:rStyle w:val="FontStyle19"/>
          <w:b/>
          <w:sz w:val="24"/>
          <w:szCs w:val="24"/>
        </w:rPr>
        <w:t>Место дисциплины в структуре ООП:</w:t>
      </w:r>
    </w:p>
    <w:p w:rsidR="00814BAC" w:rsidRPr="00C313A9" w:rsidRDefault="00814BAC" w:rsidP="00C313A9">
      <w:pPr>
        <w:pStyle w:val="Style6"/>
        <w:widowControl/>
        <w:tabs>
          <w:tab w:val="left" w:pos="1190"/>
        </w:tabs>
        <w:spacing w:line="240" w:lineRule="auto"/>
        <w:ind w:left="426" w:firstLine="0"/>
        <w:jc w:val="both"/>
        <w:rPr>
          <w:rStyle w:val="FontStyle19"/>
          <w:sz w:val="24"/>
          <w:szCs w:val="24"/>
        </w:rPr>
      </w:pPr>
      <w:r w:rsidRPr="00C313A9">
        <w:rPr>
          <w:rStyle w:val="FontStyle19"/>
          <w:sz w:val="24"/>
          <w:szCs w:val="24"/>
        </w:rPr>
        <w:t>A. Информация об образовательном стандарте и учебном плане:</w:t>
      </w:r>
    </w:p>
    <w:p w:rsidR="00C313A9" w:rsidRDefault="00C313A9" w:rsidP="00C313A9">
      <w:pPr>
        <w:pStyle w:val="Style6"/>
        <w:widowControl/>
        <w:tabs>
          <w:tab w:val="left" w:pos="1190"/>
        </w:tabs>
        <w:ind w:left="709" w:firstLine="0"/>
        <w:jc w:val="both"/>
      </w:pPr>
      <w:r>
        <w:t>тип образовательного стандарта и вид у</w:t>
      </w:r>
      <w:r w:rsidR="00603FC8">
        <w:t>чебного плана (</w:t>
      </w:r>
      <w:r>
        <w:t>ГОС);</w:t>
      </w:r>
    </w:p>
    <w:p w:rsidR="00C313A9" w:rsidRDefault="00C313A9" w:rsidP="00C313A9">
      <w:pPr>
        <w:pStyle w:val="Style6"/>
        <w:widowControl/>
        <w:tabs>
          <w:tab w:val="left" w:pos="1190"/>
        </w:tabs>
        <w:ind w:left="709" w:firstLine="0"/>
        <w:jc w:val="both"/>
      </w:pPr>
      <w:r>
        <w:t>направление подготовки – отделение «Маркетинг», очная форма обучения;</w:t>
      </w:r>
    </w:p>
    <w:p w:rsidR="00C313A9" w:rsidRDefault="00C313A9" w:rsidP="00C313A9">
      <w:pPr>
        <w:pStyle w:val="Style6"/>
        <w:widowControl/>
        <w:tabs>
          <w:tab w:val="left" w:pos="1190"/>
        </w:tabs>
        <w:spacing w:line="240" w:lineRule="auto"/>
        <w:ind w:left="709" w:firstLine="0"/>
        <w:jc w:val="both"/>
      </w:pPr>
      <w:r>
        <w:t xml:space="preserve">наименование учебного плана (в соответствии с утвержденным Перечнем ООП) – специальность 061500 «Маркетинг», квалификация: </w:t>
      </w:r>
      <w:proofErr w:type="spellStart"/>
      <w:r>
        <w:t>маркетолог</w:t>
      </w:r>
      <w:proofErr w:type="spellEnd"/>
      <w:r>
        <w:t>.</w:t>
      </w:r>
    </w:p>
    <w:p w:rsidR="004A757A" w:rsidRPr="00C313A9" w:rsidRDefault="00BD0E4F" w:rsidP="00C313A9">
      <w:pPr>
        <w:pStyle w:val="Style6"/>
        <w:widowControl/>
        <w:tabs>
          <w:tab w:val="left" w:pos="1190"/>
        </w:tabs>
        <w:spacing w:line="240" w:lineRule="auto"/>
        <w:ind w:left="426" w:firstLine="0"/>
        <w:jc w:val="both"/>
        <w:rPr>
          <w:rStyle w:val="FontStyle19"/>
          <w:sz w:val="24"/>
          <w:szCs w:val="24"/>
        </w:rPr>
      </w:pPr>
      <w:r w:rsidRPr="00C313A9">
        <w:rPr>
          <w:rStyle w:val="FontStyle19"/>
          <w:sz w:val="24"/>
          <w:szCs w:val="24"/>
        </w:rPr>
        <w:t>Б. Информация о месте дисциплины в образовательном стандарте и учебном плане:</w:t>
      </w:r>
    </w:p>
    <w:p w:rsidR="00BD0E4F" w:rsidRPr="00C313A9" w:rsidRDefault="00C313A9" w:rsidP="00C313A9">
      <w:pPr>
        <w:pStyle w:val="Style6"/>
        <w:widowControl/>
        <w:numPr>
          <w:ilvl w:val="0"/>
          <w:numId w:val="2"/>
        </w:numPr>
        <w:tabs>
          <w:tab w:val="left" w:pos="993"/>
        </w:tabs>
        <w:spacing w:line="240" w:lineRule="auto"/>
        <w:ind w:left="1134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ОПД. Ф </w:t>
      </w:r>
      <w:proofErr w:type="spellStart"/>
      <w:r w:rsidR="009A276C" w:rsidRPr="00C313A9">
        <w:rPr>
          <w:rStyle w:val="FontStyle19"/>
          <w:sz w:val="24"/>
          <w:szCs w:val="24"/>
        </w:rPr>
        <w:t>общепрофессиональная</w:t>
      </w:r>
      <w:proofErr w:type="spellEnd"/>
      <w:r w:rsidR="009A276C" w:rsidRPr="00C313A9">
        <w:rPr>
          <w:rStyle w:val="FontStyle19"/>
          <w:sz w:val="24"/>
          <w:szCs w:val="24"/>
        </w:rPr>
        <w:t xml:space="preserve"> </w:t>
      </w:r>
      <w:r w:rsidR="008644CF" w:rsidRPr="00C313A9">
        <w:rPr>
          <w:rStyle w:val="FontStyle19"/>
          <w:sz w:val="24"/>
          <w:szCs w:val="24"/>
        </w:rPr>
        <w:t xml:space="preserve">дисциплина </w:t>
      </w:r>
      <w:r w:rsidR="009A276C" w:rsidRPr="00C313A9">
        <w:rPr>
          <w:rStyle w:val="FontStyle19"/>
          <w:sz w:val="24"/>
          <w:szCs w:val="24"/>
        </w:rPr>
        <w:t>федеральн</w:t>
      </w:r>
      <w:r w:rsidR="008644CF" w:rsidRPr="00C313A9">
        <w:rPr>
          <w:rStyle w:val="FontStyle19"/>
          <w:sz w:val="24"/>
          <w:szCs w:val="24"/>
        </w:rPr>
        <w:t xml:space="preserve">ого </w:t>
      </w:r>
      <w:r w:rsidR="009A276C" w:rsidRPr="00C313A9">
        <w:rPr>
          <w:rStyle w:val="FontStyle19"/>
          <w:sz w:val="24"/>
          <w:szCs w:val="24"/>
        </w:rPr>
        <w:t>компонента</w:t>
      </w:r>
      <w:r w:rsidR="008644CF" w:rsidRPr="00C313A9">
        <w:rPr>
          <w:rStyle w:val="FontStyle19"/>
          <w:sz w:val="24"/>
          <w:szCs w:val="24"/>
        </w:rPr>
        <w:t>;</w:t>
      </w:r>
    </w:p>
    <w:p w:rsidR="00AD2A62" w:rsidRPr="00C313A9" w:rsidRDefault="00AD2A62" w:rsidP="00C313A9">
      <w:pPr>
        <w:pStyle w:val="Style6"/>
        <w:widowControl/>
        <w:numPr>
          <w:ilvl w:val="0"/>
          <w:numId w:val="2"/>
        </w:numPr>
        <w:spacing w:line="240" w:lineRule="auto"/>
        <w:ind w:left="1134"/>
        <w:jc w:val="both"/>
        <w:rPr>
          <w:rStyle w:val="FontStyle19"/>
          <w:sz w:val="24"/>
          <w:szCs w:val="24"/>
          <w:u w:val="single"/>
        </w:rPr>
      </w:pPr>
      <w:r w:rsidRPr="00C313A9">
        <w:rPr>
          <w:rStyle w:val="FontStyle19"/>
          <w:sz w:val="24"/>
          <w:szCs w:val="24"/>
        </w:rPr>
        <w:t>обязательный</w:t>
      </w:r>
      <w:r w:rsidR="00354008" w:rsidRPr="00C313A9">
        <w:rPr>
          <w:rStyle w:val="FontStyle19"/>
          <w:sz w:val="24"/>
          <w:szCs w:val="24"/>
        </w:rPr>
        <w:t xml:space="preserve"> курс</w:t>
      </w:r>
      <w:r w:rsidR="000A0D04" w:rsidRPr="00C313A9">
        <w:rPr>
          <w:rStyle w:val="FontStyle19"/>
          <w:sz w:val="24"/>
          <w:szCs w:val="24"/>
        </w:rPr>
        <w:t>;</w:t>
      </w:r>
    </w:p>
    <w:p w:rsidR="00AD2A62" w:rsidRPr="00C313A9" w:rsidRDefault="00DD078A" w:rsidP="00C313A9">
      <w:pPr>
        <w:pStyle w:val="Style6"/>
        <w:widowControl/>
        <w:numPr>
          <w:ilvl w:val="0"/>
          <w:numId w:val="2"/>
        </w:numPr>
        <w:tabs>
          <w:tab w:val="left" w:pos="993"/>
        </w:tabs>
        <w:spacing w:line="240" w:lineRule="auto"/>
        <w:ind w:left="1134"/>
        <w:jc w:val="both"/>
        <w:rPr>
          <w:rStyle w:val="FontStyle19"/>
          <w:sz w:val="24"/>
          <w:szCs w:val="24"/>
          <w:u w:val="single"/>
        </w:rPr>
      </w:pPr>
      <w:r w:rsidRPr="00C313A9">
        <w:rPr>
          <w:rStyle w:val="FontStyle19"/>
          <w:sz w:val="24"/>
          <w:szCs w:val="24"/>
        </w:rPr>
        <w:t>3</w:t>
      </w:r>
      <w:r w:rsidR="00354008" w:rsidRPr="00C313A9">
        <w:rPr>
          <w:rStyle w:val="FontStyle19"/>
          <w:sz w:val="24"/>
          <w:szCs w:val="24"/>
        </w:rPr>
        <w:t xml:space="preserve"> курс</w:t>
      </w:r>
      <w:r w:rsidR="000A0D04" w:rsidRPr="00C313A9">
        <w:rPr>
          <w:rStyle w:val="FontStyle19"/>
          <w:sz w:val="24"/>
          <w:szCs w:val="24"/>
        </w:rPr>
        <w:t>;</w:t>
      </w:r>
    </w:p>
    <w:p w:rsidR="00AD2A62" w:rsidRPr="00C313A9" w:rsidRDefault="00EE15FD" w:rsidP="00C313A9">
      <w:pPr>
        <w:pStyle w:val="Style6"/>
        <w:widowControl/>
        <w:numPr>
          <w:ilvl w:val="0"/>
          <w:numId w:val="2"/>
        </w:numPr>
        <w:tabs>
          <w:tab w:val="left" w:pos="993"/>
        </w:tabs>
        <w:spacing w:line="240" w:lineRule="auto"/>
        <w:ind w:left="1134"/>
        <w:jc w:val="both"/>
        <w:rPr>
          <w:rStyle w:val="FontStyle19"/>
          <w:sz w:val="24"/>
          <w:szCs w:val="24"/>
          <w:u w:val="single"/>
        </w:rPr>
      </w:pPr>
      <w:r>
        <w:rPr>
          <w:rStyle w:val="FontStyle19"/>
          <w:sz w:val="24"/>
          <w:szCs w:val="24"/>
        </w:rPr>
        <w:t>6</w:t>
      </w:r>
      <w:r w:rsidR="00354008" w:rsidRPr="00C313A9">
        <w:rPr>
          <w:rStyle w:val="FontStyle19"/>
          <w:sz w:val="24"/>
          <w:szCs w:val="24"/>
        </w:rPr>
        <w:t xml:space="preserve"> семестр</w:t>
      </w:r>
      <w:r w:rsidR="000A0D04" w:rsidRPr="00C313A9">
        <w:rPr>
          <w:rStyle w:val="FontStyle19"/>
          <w:sz w:val="24"/>
          <w:szCs w:val="24"/>
        </w:rPr>
        <w:t>;</w:t>
      </w:r>
    </w:p>
    <w:p w:rsidR="00AD2A62" w:rsidRPr="00C313A9" w:rsidRDefault="00AD2A62" w:rsidP="00C313A9">
      <w:pPr>
        <w:pStyle w:val="Style6"/>
        <w:widowControl/>
        <w:tabs>
          <w:tab w:val="left" w:pos="1190"/>
        </w:tabs>
        <w:spacing w:line="240" w:lineRule="auto"/>
        <w:ind w:left="426" w:firstLine="0"/>
        <w:jc w:val="both"/>
      </w:pPr>
      <w:r w:rsidRPr="00C313A9">
        <w:rPr>
          <w:rStyle w:val="FontStyle19"/>
          <w:sz w:val="24"/>
          <w:szCs w:val="24"/>
        </w:rPr>
        <w:t xml:space="preserve">В. </w:t>
      </w:r>
      <w:r w:rsidR="00C66BB3" w:rsidRPr="00C313A9">
        <w:t xml:space="preserve">Перечень дисциплин, которые должны быть освоены для начала освоения данной дисциплины: </w:t>
      </w:r>
      <w:r w:rsidRPr="00C313A9">
        <w:t>Экономика</w:t>
      </w:r>
      <w:r w:rsidR="000A0D04" w:rsidRPr="00C313A9">
        <w:t xml:space="preserve">; </w:t>
      </w:r>
      <w:r w:rsidR="00DD078A" w:rsidRPr="00C313A9">
        <w:t>Математика; Экономика организации; Основы маркетинга</w:t>
      </w:r>
    </w:p>
    <w:p w:rsidR="00AD2A62" w:rsidRPr="00C313A9" w:rsidRDefault="00AD2A62" w:rsidP="00C313A9">
      <w:pPr>
        <w:pStyle w:val="Style6"/>
        <w:widowControl/>
        <w:tabs>
          <w:tab w:val="left" w:pos="1190"/>
        </w:tabs>
        <w:spacing w:line="240" w:lineRule="auto"/>
        <w:ind w:left="426" w:firstLine="0"/>
        <w:jc w:val="both"/>
      </w:pPr>
      <w:r w:rsidRPr="00C313A9">
        <w:t xml:space="preserve">Г. </w:t>
      </w:r>
      <w:r w:rsidR="00C66BB3" w:rsidRPr="00C313A9">
        <w:t xml:space="preserve">Общая трудоемкость: </w:t>
      </w:r>
      <w:r w:rsidR="00591082" w:rsidRPr="00C313A9">
        <w:t>15</w:t>
      </w:r>
      <w:r w:rsidR="00DD078A" w:rsidRPr="00C313A9">
        <w:t>6</w:t>
      </w:r>
      <w:r w:rsidR="00305DF6" w:rsidRPr="00C313A9">
        <w:t xml:space="preserve"> час</w:t>
      </w:r>
      <w:r w:rsidR="00DD078A" w:rsidRPr="00C313A9">
        <w:t>ов;</w:t>
      </w:r>
    </w:p>
    <w:p w:rsidR="00305DF6" w:rsidRPr="00C313A9" w:rsidRDefault="00305DF6" w:rsidP="00C313A9">
      <w:pPr>
        <w:pStyle w:val="Style6"/>
        <w:widowControl/>
        <w:tabs>
          <w:tab w:val="left" w:pos="1190"/>
        </w:tabs>
        <w:spacing w:line="240" w:lineRule="auto"/>
        <w:ind w:left="426" w:firstLine="0"/>
        <w:jc w:val="both"/>
        <w:rPr>
          <w:rStyle w:val="FontStyle19"/>
          <w:sz w:val="24"/>
          <w:szCs w:val="24"/>
        </w:rPr>
      </w:pPr>
      <w:r w:rsidRPr="00C313A9">
        <w:t xml:space="preserve">Д. </w:t>
      </w:r>
      <w:r w:rsidR="00C66BB3" w:rsidRPr="00C313A9">
        <w:t>Форма итоговой аттестации - з</w:t>
      </w:r>
      <w:r w:rsidRPr="00C313A9">
        <w:t>ачёт</w:t>
      </w:r>
      <w:r w:rsidR="00DD078A" w:rsidRPr="00C313A9">
        <w:t>.</w:t>
      </w:r>
    </w:p>
    <w:p w:rsidR="004A757A" w:rsidRPr="00C313A9" w:rsidRDefault="004A757A" w:rsidP="00C313A9">
      <w:pPr>
        <w:pStyle w:val="Style2"/>
        <w:widowControl/>
        <w:spacing w:line="240" w:lineRule="auto"/>
        <w:jc w:val="both"/>
        <w:rPr>
          <w:rStyle w:val="FontStyle18"/>
          <w:b/>
          <w:sz w:val="24"/>
          <w:szCs w:val="24"/>
        </w:rPr>
      </w:pPr>
      <w:r w:rsidRPr="00C313A9">
        <w:rPr>
          <w:rStyle w:val="FontStyle18"/>
          <w:b/>
          <w:sz w:val="24"/>
          <w:szCs w:val="24"/>
          <w:lang w:val="en-US"/>
        </w:rPr>
        <w:t>V</w:t>
      </w:r>
      <w:r w:rsidRPr="00C313A9">
        <w:rPr>
          <w:rStyle w:val="FontStyle18"/>
          <w:b/>
          <w:sz w:val="24"/>
          <w:szCs w:val="24"/>
        </w:rPr>
        <w:t>.</w:t>
      </w:r>
      <w:r w:rsidR="00305DF6" w:rsidRPr="00C313A9">
        <w:rPr>
          <w:rStyle w:val="FontStyle18"/>
          <w:b/>
          <w:sz w:val="24"/>
          <w:szCs w:val="24"/>
        </w:rPr>
        <w:t xml:space="preserve"> Формы проведения: </w:t>
      </w:r>
    </w:p>
    <w:p w:rsidR="004A757A" w:rsidRPr="00C313A9" w:rsidRDefault="00305DF6" w:rsidP="00C313A9">
      <w:pPr>
        <w:pStyle w:val="Style6"/>
        <w:widowControl/>
        <w:tabs>
          <w:tab w:val="left" w:pos="1190"/>
        </w:tabs>
        <w:spacing w:line="240" w:lineRule="auto"/>
        <w:ind w:left="426" w:firstLine="0"/>
        <w:jc w:val="both"/>
      </w:pPr>
      <w:r w:rsidRPr="00C313A9">
        <w:t>А. Для дисциплин:</w:t>
      </w:r>
    </w:p>
    <w:p w:rsidR="00305DF6" w:rsidRPr="00C313A9" w:rsidRDefault="00305DF6" w:rsidP="00C313A9">
      <w:pPr>
        <w:pStyle w:val="Style6"/>
        <w:widowControl/>
        <w:numPr>
          <w:ilvl w:val="0"/>
          <w:numId w:val="2"/>
        </w:numPr>
        <w:tabs>
          <w:tab w:val="left" w:pos="993"/>
        </w:tabs>
        <w:spacing w:line="240" w:lineRule="auto"/>
        <w:ind w:left="1134"/>
        <w:jc w:val="both"/>
        <w:rPr>
          <w:rStyle w:val="FontStyle19"/>
          <w:sz w:val="24"/>
          <w:szCs w:val="24"/>
        </w:rPr>
      </w:pPr>
      <w:r w:rsidRPr="00C313A9">
        <w:rPr>
          <w:rStyle w:val="FontStyle19"/>
          <w:sz w:val="24"/>
          <w:szCs w:val="24"/>
        </w:rPr>
        <w:t>форма занятий с указанием суммарной трудоемкости по каждой форме:</w:t>
      </w:r>
    </w:p>
    <w:p w:rsidR="00305DF6" w:rsidRPr="00C313A9" w:rsidRDefault="00305DF6" w:rsidP="00C313A9">
      <w:pPr>
        <w:pStyle w:val="Style6"/>
        <w:widowControl/>
        <w:tabs>
          <w:tab w:val="left" w:pos="993"/>
        </w:tabs>
        <w:spacing w:line="240" w:lineRule="auto"/>
        <w:ind w:left="1440" w:firstLine="0"/>
        <w:jc w:val="both"/>
        <w:rPr>
          <w:rStyle w:val="FontStyle19"/>
          <w:sz w:val="24"/>
          <w:szCs w:val="24"/>
        </w:rPr>
      </w:pPr>
      <w:r w:rsidRPr="00C313A9">
        <w:rPr>
          <w:rStyle w:val="FontStyle19"/>
          <w:sz w:val="24"/>
          <w:szCs w:val="24"/>
        </w:rPr>
        <w:t>лекции - 3</w:t>
      </w:r>
      <w:r w:rsidR="00EE15FD">
        <w:rPr>
          <w:rStyle w:val="FontStyle19"/>
          <w:sz w:val="24"/>
          <w:szCs w:val="24"/>
        </w:rPr>
        <w:t>2</w:t>
      </w:r>
      <w:r w:rsidRPr="00C313A9">
        <w:rPr>
          <w:rStyle w:val="FontStyle19"/>
          <w:sz w:val="24"/>
          <w:szCs w:val="24"/>
        </w:rPr>
        <w:t xml:space="preserve"> ч.;</w:t>
      </w:r>
    </w:p>
    <w:p w:rsidR="00305DF6" w:rsidRDefault="00305DF6" w:rsidP="00C313A9">
      <w:pPr>
        <w:pStyle w:val="Style6"/>
        <w:widowControl/>
        <w:tabs>
          <w:tab w:val="left" w:pos="993"/>
        </w:tabs>
        <w:spacing w:line="240" w:lineRule="auto"/>
        <w:ind w:left="1440" w:firstLine="0"/>
        <w:jc w:val="both"/>
        <w:rPr>
          <w:rStyle w:val="FontStyle19"/>
          <w:sz w:val="24"/>
          <w:szCs w:val="24"/>
        </w:rPr>
      </w:pPr>
      <w:r w:rsidRPr="00C313A9">
        <w:rPr>
          <w:rStyle w:val="FontStyle19"/>
          <w:sz w:val="24"/>
          <w:szCs w:val="24"/>
        </w:rPr>
        <w:t xml:space="preserve">семинары - </w:t>
      </w:r>
      <w:r w:rsidR="00DD078A" w:rsidRPr="00C313A9">
        <w:rPr>
          <w:rStyle w:val="FontStyle19"/>
          <w:sz w:val="24"/>
          <w:szCs w:val="24"/>
        </w:rPr>
        <w:t>3</w:t>
      </w:r>
      <w:r w:rsidR="00EE15FD">
        <w:rPr>
          <w:rStyle w:val="FontStyle19"/>
          <w:sz w:val="24"/>
          <w:szCs w:val="24"/>
        </w:rPr>
        <w:t>2</w:t>
      </w:r>
      <w:r w:rsidRPr="00C313A9">
        <w:rPr>
          <w:rStyle w:val="FontStyle19"/>
          <w:sz w:val="24"/>
          <w:szCs w:val="24"/>
        </w:rPr>
        <w:t xml:space="preserve"> ч.;</w:t>
      </w:r>
    </w:p>
    <w:p w:rsidR="00C313A9" w:rsidRPr="00C313A9" w:rsidRDefault="00EE15FD" w:rsidP="00C313A9">
      <w:pPr>
        <w:pStyle w:val="Style6"/>
        <w:widowControl/>
        <w:tabs>
          <w:tab w:val="left" w:pos="993"/>
        </w:tabs>
        <w:spacing w:line="240" w:lineRule="auto"/>
        <w:ind w:left="1440" w:firstLine="0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самостоятельная работа- 92</w:t>
      </w:r>
      <w:r w:rsidR="00C313A9" w:rsidRPr="00AC7407">
        <w:rPr>
          <w:rStyle w:val="FontStyle19"/>
          <w:sz w:val="24"/>
          <w:szCs w:val="24"/>
        </w:rPr>
        <w:t xml:space="preserve"> ч.</w:t>
      </w:r>
    </w:p>
    <w:p w:rsidR="00305DF6" w:rsidRPr="00C313A9" w:rsidRDefault="00305DF6" w:rsidP="00C313A9">
      <w:pPr>
        <w:pStyle w:val="Style6"/>
        <w:widowControl/>
        <w:numPr>
          <w:ilvl w:val="0"/>
          <w:numId w:val="2"/>
        </w:numPr>
        <w:tabs>
          <w:tab w:val="left" w:pos="993"/>
        </w:tabs>
        <w:spacing w:line="240" w:lineRule="auto"/>
        <w:ind w:left="1134"/>
        <w:jc w:val="both"/>
        <w:rPr>
          <w:rStyle w:val="FontStyle19"/>
          <w:sz w:val="24"/>
          <w:szCs w:val="24"/>
        </w:rPr>
      </w:pPr>
      <w:r w:rsidRPr="00C313A9">
        <w:rPr>
          <w:rStyle w:val="FontStyle19"/>
          <w:sz w:val="24"/>
          <w:szCs w:val="24"/>
        </w:rPr>
        <w:t>формы текущего контроля: тесты.</w:t>
      </w:r>
    </w:p>
    <w:p w:rsidR="004A757A" w:rsidRPr="00C313A9" w:rsidRDefault="004A757A" w:rsidP="00C313A9">
      <w:pPr>
        <w:pStyle w:val="Style2"/>
        <w:widowControl/>
        <w:spacing w:line="240" w:lineRule="auto"/>
        <w:jc w:val="both"/>
        <w:rPr>
          <w:rStyle w:val="FontStyle19"/>
          <w:b/>
          <w:sz w:val="24"/>
          <w:szCs w:val="24"/>
        </w:rPr>
      </w:pPr>
      <w:r w:rsidRPr="00C313A9">
        <w:rPr>
          <w:rStyle w:val="FontStyle18"/>
          <w:b/>
          <w:sz w:val="24"/>
          <w:szCs w:val="24"/>
          <w:lang w:val="en-US"/>
        </w:rPr>
        <w:t>VI</w:t>
      </w:r>
      <w:r w:rsidRPr="00C313A9">
        <w:rPr>
          <w:rStyle w:val="FontStyle18"/>
          <w:b/>
          <w:sz w:val="24"/>
          <w:szCs w:val="24"/>
        </w:rPr>
        <w:t>.</w:t>
      </w:r>
      <w:r w:rsidR="00305DF6" w:rsidRPr="00C313A9">
        <w:rPr>
          <w:rStyle w:val="FontStyle18"/>
          <w:b/>
          <w:sz w:val="24"/>
          <w:szCs w:val="24"/>
        </w:rPr>
        <w:t xml:space="preserve"> </w:t>
      </w:r>
      <w:r w:rsidR="00305DF6" w:rsidRPr="00C313A9">
        <w:rPr>
          <w:rStyle w:val="FontStyle19"/>
          <w:b/>
          <w:sz w:val="24"/>
          <w:szCs w:val="24"/>
        </w:rPr>
        <w:t>Распределение трудоемкости по разделам и темам, а также формам проведения з</w:t>
      </w:r>
      <w:r w:rsidR="00305DF6" w:rsidRPr="00C313A9">
        <w:rPr>
          <w:rStyle w:val="FontStyle19"/>
          <w:b/>
          <w:sz w:val="24"/>
          <w:szCs w:val="24"/>
        </w:rPr>
        <w:t>а</w:t>
      </w:r>
      <w:r w:rsidR="00305DF6" w:rsidRPr="00C313A9">
        <w:rPr>
          <w:rStyle w:val="FontStyle19"/>
          <w:b/>
          <w:sz w:val="24"/>
          <w:szCs w:val="24"/>
        </w:rPr>
        <w:t>нятий с указанием форм текущего контроля и промежуточной аттестации:</w:t>
      </w:r>
    </w:p>
    <w:tbl>
      <w:tblPr>
        <w:tblStyle w:val="af0"/>
        <w:tblW w:w="0" w:type="auto"/>
        <w:tblLook w:val="0020"/>
      </w:tblPr>
      <w:tblGrid>
        <w:gridCol w:w="656"/>
        <w:gridCol w:w="4125"/>
        <w:gridCol w:w="988"/>
        <w:gridCol w:w="1280"/>
        <w:gridCol w:w="1325"/>
        <w:gridCol w:w="1481"/>
      </w:tblGrid>
      <w:tr w:rsidR="00EE14C7" w:rsidRPr="00C313A9" w:rsidTr="00471DC4">
        <w:trPr>
          <w:trHeight w:val="351"/>
        </w:trPr>
        <w:tc>
          <w:tcPr>
            <w:tcW w:w="0" w:type="auto"/>
            <w:vMerge w:val="restart"/>
            <w:vAlign w:val="center"/>
          </w:tcPr>
          <w:p w:rsidR="00EE14C7" w:rsidRPr="00C313A9" w:rsidRDefault="00EE14C7" w:rsidP="00C313A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п</w:t>
            </w:r>
            <w:proofErr w:type="spellEnd"/>
            <w:proofErr w:type="gramEnd"/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/</w:t>
            </w:r>
            <w:proofErr w:type="spellStart"/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EE14C7" w:rsidRPr="00C313A9" w:rsidRDefault="00EE14C7" w:rsidP="00C313A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Наименование</w:t>
            </w:r>
          </w:p>
          <w:p w:rsidR="00EE14C7" w:rsidRPr="00C313A9" w:rsidRDefault="00EE14C7" w:rsidP="00C313A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разделов и тем</w:t>
            </w:r>
          </w:p>
          <w:p w:rsidR="00EE14C7" w:rsidRPr="00C313A9" w:rsidRDefault="00EE14C7" w:rsidP="00C313A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gridSpan w:val="3"/>
            <w:vAlign w:val="center"/>
          </w:tcPr>
          <w:p w:rsidR="00EE14C7" w:rsidRPr="00C313A9" w:rsidRDefault="00EE14C7" w:rsidP="00C313A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 xml:space="preserve">Трудоемкость (в </w:t>
            </w:r>
            <w:proofErr w:type="spellStart"/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ак</w:t>
            </w:r>
            <w:proofErr w:type="spellEnd"/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 xml:space="preserve">. часах) </w:t>
            </w:r>
          </w:p>
          <w:p w:rsidR="00EE14C7" w:rsidRPr="00C313A9" w:rsidRDefault="00EE14C7" w:rsidP="00C313A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по формам занятий</w:t>
            </w:r>
          </w:p>
        </w:tc>
        <w:tc>
          <w:tcPr>
            <w:tcW w:w="0" w:type="auto"/>
            <w:vMerge w:val="restart"/>
            <w:vAlign w:val="center"/>
          </w:tcPr>
          <w:p w:rsidR="00EE14C7" w:rsidRPr="00C313A9" w:rsidRDefault="00EE14C7" w:rsidP="00C313A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Формы контроля</w:t>
            </w:r>
          </w:p>
        </w:tc>
      </w:tr>
      <w:tr w:rsidR="00EE14C7" w:rsidRPr="00C313A9" w:rsidTr="00471DC4">
        <w:tc>
          <w:tcPr>
            <w:tcW w:w="0" w:type="auto"/>
            <w:vMerge/>
            <w:vAlign w:val="center"/>
          </w:tcPr>
          <w:p w:rsidR="00EE14C7" w:rsidRPr="00C313A9" w:rsidRDefault="00EE14C7" w:rsidP="00C313A9">
            <w:pPr>
              <w:widowControl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E14C7" w:rsidRPr="00C313A9" w:rsidRDefault="00EE14C7" w:rsidP="00C313A9">
            <w:pPr>
              <w:widowControl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E14C7" w:rsidRPr="00C313A9" w:rsidRDefault="00EE14C7" w:rsidP="00C313A9">
            <w:pPr>
              <w:pStyle w:val="Style9"/>
              <w:widowControl/>
              <w:spacing w:line="240" w:lineRule="auto"/>
              <w:jc w:val="both"/>
              <w:rPr>
                <w:rStyle w:val="FontStyle21"/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C313A9">
              <w:rPr>
                <w:rStyle w:val="FontStyle21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Аудиторная работа</w:t>
            </w:r>
          </w:p>
        </w:tc>
        <w:tc>
          <w:tcPr>
            <w:tcW w:w="0" w:type="auto"/>
            <w:vMerge w:val="restart"/>
            <w:vAlign w:val="center"/>
          </w:tcPr>
          <w:p w:rsidR="00EE14C7" w:rsidRPr="00C313A9" w:rsidRDefault="00EE14C7" w:rsidP="00C313A9">
            <w:pPr>
              <w:pStyle w:val="Style9"/>
              <w:widowControl/>
              <w:spacing w:line="240" w:lineRule="auto"/>
              <w:jc w:val="both"/>
              <w:rPr>
                <w:rStyle w:val="FontStyle21"/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proofErr w:type="spellStart"/>
            <w:r w:rsidRPr="00C313A9">
              <w:rPr>
                <w:rStyle w:val="FontStyle21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Самост</w:t>
            </w:r>
            <w:proofErr w:type="spellEnd"/>
            <w:r w:rsidRPr="00C313A9">
              <w:rPr>
                <w:rStyle w:val="FontStyle21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. работа</w:t>
            </w:r>
          </w:p>
        </w:tc>
        <w:tc>
          <w:tcPr>
            <w:tcW w:w="0" w:type="auto"/>
            <w:vMerge/>
            <w:vAlign w:val="center"/>
          </w:tcPr>
          <w:p w:rsidR="00EE14C7" w:rsidRPr="00C313A9" w:rsidRDefault="00EE14C7" w:rsidP="00C313A9">
            <w:pPr>
              <w:pStyle w:val="Style9"/>
              <w:widowControl/>
              <w:spacing w:line="240" w:lineRule="auto"/>
              <w:jc w:val="both"/>
              <w:rPr>
                <w:rStyle w:val="FontStyle21"/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</w:tr>
      <w:tr w:rsidR="00EE14C7" w:rsidRPr="00C313A9" w:rsidTr="00471DC4">
        <w:tc>
          <w:tcPr>
            <w:tcW w:w="0" w:type="auto"/>
            <w:vMerge/>
            <w:vAlign w:val="center"/>
          </w:tcPr>
          <w:p w:rsidR="00EE14C7" w:rsidRPr="00C313A9" w:rsidRDefault="00EE14C7" w:rsidP="00C313A9">
            <w:pPr>
              <w:widowControl/>
              <w:jc w:val="both"/>
              <w:rPr>
                <w:rStyle w:val="FontStyle21"/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E14C7" w:rsidRPr="00C313A9" w:rsidRDefault="00EE14C7" w:rsidP="00C313A9">
            <w:pPr>
              <w:widowControl/>
              <w:jc w:val="both"/>
              <w:rPr>
                <w:rStyle w:val="FontStyle21"/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9"/>
              <w:widowControl/>
              <w:spacing w:line="240" w:lineRule="auto"/>
              <w:jc w:val="both"/>
              <w:rPr>
                <w:rStyle w:val="FontStyle21"/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C313A9">
              <w:rPr>
                <w:rStyle w:val="FontStyle21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Лекции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9"/>
              <w:widowControl/>
              <w:spacing w:line="240" w:lineRule="auto"/>
              <w:jc w:val="both"/>
              <w:rPr>
                <w:rStyle w:val="FontStyle21"/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C313A9">
              <w:rPr>
                <w:rStyle w:val="FontStyle21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Семинары</w:t>
            </w:r>
          </w:p>
        </w:tc>
        <w:tc>
          <w:tcPr>
            <w:tcW w:w="0" w:type="auto"/>
            <w:vMerge/>
            <w:vAlign w:val="center"/>
          </w:tcPr>
          <w:p w:rsidR="00EE14C7" w:rsidRPr="00C313A9" w:rsidRDefault="00EE14C7" w:rsidP="00C313A9">
            <w:pPr>
              <w:pStyle w:val="Style9"/>
              <w:widowControl/>
              <w:spacing w:line="240" w:lineRule="auto"/>
              <w:jc w:val="both"/>
              <w:rPr>
                <w:rStyle w:val="FontStyle21"/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E14C7" w:rsidRPr="00C313A9" w:rsidRDefault="00EE14C7" w:rsidP="00C313A9">
            <w:pPr>
              <w:pStyle w:val="Style9"/>
              <w:widowControl/>
              <w:spacing w:line="240" w:lineRule="auto"/>
              <w:jc w:val="both"/>
              <w:rPr>
                <w:rStyle w:val="FontStyle21"/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</w:tr>
      <w:tr w:rsidR="00EE14C7" w:rsidRPr="00C313A9" w:rsidTr="00471DC4">
        <w:tc>
          <w:tcPr>
            <w:tcW w:w="0" w:type="auto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  <w:lang w:val="en-US"/>
              </w:rPr>
            </w:pPr>
            <w:r w:rsidRPr="00C313A9">
              <w:rPr>
                <w:rFonts w:eastAsiaTheme="minorEastAsia"/>
                <w:lang w:val="en-US"/>
              </w:rPr>
              <w:t>I</w:t>
            </w:r>
          </w:p>
        </w:tc>
        <w:tc>
          <w:tcPr>
            <w:tcW w:w="0" w:type="auto"/>
            <w:gridSpan w:val="5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 xml:space="preserve">Раздел </w:t>
            </w:r>
            <w:r w:rsidRPr="00C313A9">
              <w:rPr>
                <w:rFonts w:eastAsiaTheme="minorEastAsia"/>
                <w:lang w:val="en-US"/>
              </w:rPr>
              <w:t>I</w:t>
            </w:r>
            <w:r w:rsidRPr="00C313A9">
              <w:rPr>
                <w:rFonts w:eastAsiaTheme="minorEastAsia"/>
              </w:rPr>
              <w:t>. Теоретические основы цены</w:t>
            </w:r>
          </w:p>
        </w:tc>
      </w:tr>
      <w:tr w:rsidR="00EE14C7" w:rsidRPr="00C313A9" w:rsidTr="00471DC4"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  <w:lang w:val="en-US"/>
              </w:rPr>
            </w:pPr>
            <w:r w:rsidRPr="00C313A9"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bCs/>
                <w:lang w:eastAsia="en-US"/>
              </w:rPr>
              <w:t xml:space="preserve">Тема 1. </w:t>
            </w:r>
            <w:r w:rsidRPr="00C313A9">
              <w:t>Цена как экономическая к</w:t>
            </w:r>
            <w:r w:rsidRPr="00C313A9">
              <w:t>а</w:t>
            </w:r>
            <w:r w:rsidRPr="00C313A9">
              <w:t>тегория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2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2</w:t>
            </w:r>
          </w:p>
        </w:tc>
        <w:tc>
          <w:tcPr>
            <w:tcW w:w="0" w:type="auto"/>
            <w:vAlign w:val="center"/>
          </w:tcPr>
          <w:p w:rsidR="00EE14C7" w:rsidRPr="00C313A9" w:rsidRDefault="00591082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6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устный о</w:t>
            </w:r>
            <w:r w:rsidRPr="00C313A9">
              <w:rPr>
                <w:rFonts w:eastAsiaTheme="minorEastAsia"/>
              </w:rPr>
              <w:t>п</w:t>
            </w:r>
            <w:r w:rsidRPr="00C313A9">
              <w:rPr>
                <w:rFonts w:eastAsiaTheme="minorEastAsia"/>
              </w:rPr>
              <w:t>рос</w:t>
            </w:r>
          </w:p>
        </w:tc>
      </w:tr>
      <w:tr w:rsidR="00EE14C7" w:rsidRPr="00C313A9" w:rsidTr="00471DC4"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  <w:lang w:val="en-US"/>
              </w:rPr>
            </w:pPr>
            <w:r w:rsidRPr="00C313A9"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bCs/>
                <w:lang w:eastAsia="en-US"/>
              </w:rPr>
              <w:t xml:space="preserve">Тема 2. Система </w:t>
            </w:r>
            <w:proofErr w:type="spellStart"/>
            <w:r w:rsidRPr="00C313A9">
              <w:rPr>
                <w:bCs/>
                <w:lang w:eastAsia="en-US"/>
              </w:rPr>
              <w:t>ценообразующих</w:t>
            </w:r>
            <w:proofErr w:type="spellEnd"/>
            <w:r w:rsidRPr="00C313A9">
              <w:rPr>
                <w:bCs/>
                <w:lang w:eastAsia="en-US"/>
              </w:rPr>
              <w:t xml:space="preserve"> факторов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4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4</w:t>
            </w:r>
          </w:p>
        </w:tc>
        <w:tc>
          <w:tcPr>
            <w:tcW w:w="0" w:type="auto"/>
            <w:vAlign w:val="center"/>
          </w:tcPr>
          <w:p w:rsidR="00EE14C7" w:rsidRPr="00C313A9" w:rsidRDefault="00591082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8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устный о</w:t>
            </w:r>
            <w:r w:rsidRPr="00C313A9">
              <w:rPr>
                <w:rFonts w:eastAsiaTheme="minorEastAsia"/>
              </w:rPr>
              <w:t>п</w:t>
            </w:r>
            <w:r w:rsidRPr="00C313A9">
              <w:rPr>
                <w:rFonts w:eastAsiaTheme="minorEastAsia"/>
              </w:rPr>
              <w:t>рос</w:t>
            </w:r>
          </w:p>
        </w:tc>
      </w:tr>
      <w:tr w:rsidR="00EE14C7" w:rsidRPr="00C313A9" w:rsidTr="00471DC4"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  <w:lang w:val="en-US"/>
              </w:rPr>
            </w:pPr>
            <w:r w:rsidRPr="00C313A9"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bCs/>
                <w:lang w:eastAsia="en-US"/>
              </w:rPr>
            </w:pPr>
            <w:r w:rsidRPr="00C313A9">
              <w:rPr>
                <w:bCs/>
                <w:lang w:eastAsia="en-US"/>
              </w:rPr>
              <w:t>Тема 3. Виды и структура цен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6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6</w:t>
            </w:r>
          </w:p>
        </w:tc>
        <w:tc>
          <w:tcPr>
            <w:tcW w:w="0" w:type="auto"/>
            <w:vAlign w:val="center"/>
          </w:tcPr>
          <w:p w:rsidR="00EE14C7" w:rsidRPr="00C313A9" w:rsidRDefault="00591082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12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устный о</w:t>
            </w:r>
            <w:r w:rsidRPr="00C313A9">
              <w:rPr>
                <w:rFonts w:eastAsiaTheme="minorEastAsia"/>
              </w:rPr>
              <w:t>п</w:t>
            </w:r>
            <w:r w:rsidRPr="00C313A9">
              <w:rPr>
                <w:rFonts w:eastAsiaTheme="minorEastAsia"/>
              </w:rPr>
              <w:t>рос</w:t>
            </w:r>
          </w:p>
        </w:tc>
      </w:tr>
      <w:tr w:rsidR="00EE14C7" w:rsidRPr="00C313A9" w:rsidTr="00471DC4"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bCs/>
                <w:lang w:eastAsia="en-US"/>
              </w:rPr>
              <w:t>Раздел II. Маркетинговое ценообразование</w:t>
            </w:r>
          </w:p>
        </w:tc>
      </w:tr>
      <w:tr w:rsidR="00EE14C7" w:rsidRPr="00C313A9" w:rsidTr="00471DC4"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4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jc w:val="both"/>
              <w:rPr>
                <w:rFonts w:eastAsiaTheme="minorEastAsia"/>
              </w:rPr>
            </w:pPr>
            <w:r w:rsidRPr="00C313A9">
              <w:rPr>
                <w:bCs/>
                <w:lang w:eastAsia="en-US"/>
              </w:rPr>
              <w:t>Тема 4. Понятие и этапы маркетинг</w:t>
            </w:r>
            <w:r w:rsidRPr="00C313A9">
              <w:rPr>
                <w:bCs/>
                <w:lang w:eastAsia="en-US"/>
              </w:rPr>
              <w:t>о</w:t>
            </w:r>
            <w:r w:rsidRPr="00C313A9">
              <w:rPr>
                <w:bCs/>
                <w:lang w:eastAsia="en-US"/>
              </w:rPr>
              <w:t>вого ценообразования</w:t>
            </w:r>
          </w:p>
        </w:tc>
        <w:tc>
          <w:tcPr>
            <w:tcW w:w="0" w:type="auto"/>
            <w:vAlign w:val="center"/>
          </w:tcPr>
          <w:p w:rsidR="00EE14C7" w:rsidRPr="00C313A9" w:rsidRDefault="00EE15FD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0" w:type="auto"/>
            <w:vAlign w:val="center"/>
          </w:tcPr>
          <w:p w:rsidR="00EE14C7" w:rsidRPr="00C313A9" w:rsidRDefault="00EE15FD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0" w:type="auto"/>
            <w:vAlign w:val="center"/>
          </w:tcPr>
          <w:p w:rsidR="00EE14C7" w:rsidRPr="00C313A9" w:rsidRDefault="00591082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12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устный о</w:t>
            </w:r>
            <w:r w:rsidRPr="00C313A9">
              <w:rPr>
                <w:rFonts w:eastAsiaTheme="minorEastAsia"/>
              </w:rPr>
              <w:t>п</w:t>
            </w:r>
            <w:r w:rsidRPr="00C313A9">
              <w:rPr>
                <w:rFonts w:eastAsiaTheme="minorEastAsia"/>
              </w:rPr>
              <w:t>рос</w:t>
            </w:r>
          </w:p>
        </w:tc>
      </w:tr>
      <w:tr w:rsidR="00EE14C7" w:rsidRPr="00C313A9" w:rsidTr="00471DC4"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5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ind w:firstLine="28"/>
              <w:jc w:val="both"/>
              <w:rPr>
                <w:rFonts w:eastAsiaTheme="minorEastAsia"/>
              </w:rPr>
            </w:pPr>
            <w:r w:rsidRPr="00C313A9">
              <w:rPr>
                <w:bCs/>
                <w:lang w:eastAsia="en-US"/>
              </w:rPr>
              <w:t>Тема 5. Ценовые стратегии. Тактич</w:t>
            </w:r>
            <w:r w:rsidRPr="00C313A9">
              <w:rPr>
                <w:bCs/>
                <w:lang w:eastAsia="en-US"/>
              </w:rPr>
              <w:t>е</w:t>
            </w:r>
            <w:r w:rsidRPr="00C313A9">
              <w:rPr>
                <w:bCs/>
                <w:lang w:eastAsia="en-US"/>
              </w:rPr>
              <w:lastRenderedPageBreak/>
              <w:t>ские приемы в ценообразовании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2</w:t>
            </w:r>
          </w:p>
        </w:tc>
        <w:tc>
          <w:tcPr>
            <w:tcW w:w="0" w:type="auto"/>
            <w:vAlign w:val="center"/>
          </w:tcPr>
          <w:p w:rsidR="00EE14C7" w:rsidRPr="00C313A9" w:rsidRDefault="00E1054A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устный о</w:t>
            </w:r>
            <w:r w:rsidRPr="00C313A9">
              <w:rPr>
                <w:rFonts w:eastAsiaTheme="minorEastAsia"/>
              </w:rPr>
              <w:t>п</w:t>
            </w:r>
            <w:r w:rsidRPr="00C313A9">
              <w:rPr>
                <w:rFonts w:eastAsiaTheme="minorEastAsia"/>
              </w:rPr>
              <w:lastRenderedPageBreak/>
              <w:t>рос</w:t>
            </w:r>
          </w:p>
        </w:tc>
      </w:tr>
      <w:tr w:rsidR="00EE14C7" w:rsidRPr="00C313A9" w:rsidTr="00471DC4"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  <w:lang w:val="en-US"/>
              </w:rPr>
            </w:pPr>
            <w:r w:rsidRPr="00C313A9">
              <w:rPr>
                <w:rFonts w:eastAsiaTheme="minorEastAsia"/>
                <w:lang w:val="en-US"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bCs/>
                <w:lang w:eastAsia="en-US"/>
              </w:rPr>
              <w:t>Тема 6. Ценовая конкуренция и цен</w:t>
            </w:r>
            <w:r w:rsidRPr="00C313A9">
              <w:rPr>
                <w:bCs/>
                <w:lang w:eastAsia="en-US"/>
              </w:rPr>
              <w:t>о</w:t>
            </w:r>
            <w:r w:rsidRPr="00C313A9">
              <w:rPr>
                <w:bCs/>
                <w:lang w:eastAsia="en-US"/>
              </w:rPr>
              <w:t>вые войны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2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2</w:t>
            </w:r>
          </w:p>
        </w:tc>
        <w:tc>
          <w:tcPr>
            <w:tcW w:w="0" w:type="auto"/>
            <w:vAlign w:val="center"/>
          </w:tcPr>
          <w:p w:rsidR="00EE14C7" w:rsidRPr="00C313A9" w:rsidRDefault="00E1054A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устный о</w:t>
            </w:r>
            <w:r w:rsidRPr="00C313A9">
              <w:rPr>
                <w:rFonts w:eastAsiaTheme="minorEastAsia"/>
              </w:rPr>
              <w:t>п</w:t>
            </w:r>
            <w:r w:rsidRPr="00C313A9">
              <w:rPr>
                <w:rFonts w:eastAsiaTheme="minorEastAsia"/>
              </w:rPr>
              <w:t>рос</w:t>
            </w:r>
          </w:p>
        </w:tc>
      </w:tr>
      <w:tr w:rsidR="00EE14C7" w:rsidRPr="00C313A9" w:rsidTr="00471DC4"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7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bCs/>
                <w:lang w:eastAsia="en-US"/>
              </w:rPr>
            </w:pPr>
            <w:r w:rsidRPr="00C313A9">
              <w:rPr>
                <w:bCs/>
                <w:lang w:eastAsia="en-US"/>
              </w:rPr>
              <w:t>Тема 7. Методы расчета цен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2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2</w:t>
            </w:r>
          </w:p>
        </w:tc>
        <w:tc>
          <w:tcPr>
            <w:tcW w:w="0" w:type="auto"/>
            <w:vAlign w:val="center"/>
          </w:tcPr>
          <w:p w:rsidR="00EE14C7" w:rsidRPr="00C313A9" w:rsidRDefault="00E1054A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устный о</w:t>
            </w:r>
            <w:r w:rsidRPr="00C313A9">
              <w:rPr>
                <w:rFonts w:eastAsiaTheme="minorEastAsia"/>
              </w:rPr>
              <w:t>п</w:t>
            </w:r>
            <w:r w:rsidRPr="00C313A9">
              <w:rPr>
                <w:rFonts w:eastAsiaTheme="minorEastAsia"/>
              </w:rPr>
              <w:t>рос</w:t>
            </w:r>
          </w:p>
        </w:tc>
      </w:tr>
      <w:tr w:rsidR="00EE14C7" w:rsidRPr="00C313A9" w:rsidTr="00471DC4">
        <w:tc>
          <w:tcPr>
            <w:tcW w:w="0" w:type="auto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  <w:lang w:val="en-US"/>
              </w:rPr>
              <w:t>II</w:t>
            </w:r>
          </w:p>
        </w:tc>
        <w:tc>
          <w:tcPr>
            <w:tcW w:w="0" w:type="auto"/>
            <w:gridSpan w:val="5"/>
            <w:vAlign w:val="center"/>
          </w:tcPr>
          <w:p w:rsidR="00EE14C7" w:rsidRPr="00C313A9" w:rsidRDefault="00EE14C7" w:rsidP="00C313A9">
            <w:pPr>
              <w:jc w:val="both"/>
              <w:rPr>
                <w:rFonts w:eastAsiaTheme="minorEastAsia"/>
              </w:rPr>
            </w:pPr>
            <w:r w:rsidRPr="00C313A9">
              <w:rPr>
                <w:bCs/>
                <w:lang w:eastAsia="en-US"/>
              </w:rPr>
              <w:t>Раздел III. Анализ цен</w:t>
            </w:r>
          </w:p>
        </w:tc>
      </w:tr>
      <w:tr w:rsidR="00EE14C7" w:rsidRPr="00C313A9" w:rsidTr="00471DC4"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8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jc w:val="both"/>
              <w:rPr>
                <w:rFonts w:eastAsiaTheme="minorEastAsia"/>
              </w:rPr>
            </w:pPr>
            <w:r w:rsidRPr="00C313A9">
              <w:rPr>
                <w:bCs/>
                <w:lang w:eastAsia="en-US"/>
              </w:rPr>
              <w:t>Тема 8. Основные задачи и принципы сбора ценовой информации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2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2</w:t>
            </w:r>
          </w:p>
        </w:tc>
        <w:tc>
          <w:tcPr>
            <w:tcW w:w="0" w:type="auto"/>
            <w:vAlign w:val="center"/>
          </w:tcPr>
          <w:p w:rsidR="00EE14C7" w:rsidRPr="00C313A9" w:rsidRDefault="00E1054A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устный о</w:t>
            </w:r>
            <w:r w:rsidRPr="00C313A9">
              <w:rPr>
                <w:rFonts w:eastAsiaTheme="minorEastAsia"/>
              </w:rPr>
              <w:t>п</w:t>
            </w:r>
            <w:r w:rsidRPr="00C313A9">
              <w:rPr>
                <w:rFonts w:eastAsiaTheme="minorEastAsia"/>
              </w:rPr>
              <w:t>рос</w:t>
            </w:r>
          </w:p>
        </w:tc>
      </w:tr>
      <w:tr w:rsidR="00EE14C7" w:rsidRPr="00C313A9" w:rsidTr="00471DC4"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9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jc w:val="both"/>
              <w:rPr>
                <w:rFonts w:eastAsiaTheme="minorEastAsia"/>
              </w:rPr>
            </w:pPr>
            <w:r w:rsidRPr="00C313A9">
              <w:rPr>
                <w:bCs/>
                <w:lang w:eastAsia="en-US"/>
              </w:rPr>
              <w:t>Тема 9. Анализ состояния и взаим</w:t>
            </w:r>
            <w:r w:rsidRPr="00C313A9">
              <w:rPr>
                <w:bCs/>
                <w:lang w:eastAsia="en-US"/>
              </w:rPr>
              <w:t>о</w:t>
            </w:r>
            <w:r w:rsidRPr="00C313A9">
              <w:rPr>
                <w:bCs/>
                <w:lang w:eastAsia="en-US"/>
              </w:rPr>
              <w:t>действия цен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4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4</w:t>
            </w:r>
          </w:p>
        </w:tc>
        <w:tc>
          <w:tcPr>
            <w:tcW w:w="0" w:type="auto"/>
            <w:vAlign w:val="center"/>
          </w:tcPr>
          <w:p w:rsidR="00EE14C7" w:rsidRPr="00C313A9" w:rsidRDefault="00591082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10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устный о</w:t>
            </w:r>
            <w:r w:rsidRPr="00C313A9">
              <w:rPr>
                <w:rFonts w:eastAsiaTheme="minorEastAsia"/>
              </w:rPr>
              <w:t>п</w:t>
            </w:r>
            <w:r w:rsidRPr="00C313A9">
              <w:rPr>
                <w:rFonts w:eastAsiaTheme="minorEastAsia"/>
              </w:rPr>
              <w:t>рос</w:t>
            </w:r>
          </w:p>
        </w:tc>
      </w:tr>
      <w:tr w:rsidR="00EE14C7" w:rsidRPr="00C313A9" w:rsidTr="00471DC4"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10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jc w:val="both"/>
              <w:rPr>
                <w:rFonts w:eastAsiaTheme="minorEastAsia"/>
              </w:rPr>
            </w:pPr>
            <w:r w:rsidRPr="00C313A9">
              <w:rPr>
                <w:bCs/>
                <w:lang w:eastAsia="en-US"/>
              </w:rPr>
              <w:t>Тема 10. Анализ поведения цен</w:t>
            </w:r>
          </w:p>
        </w:tc>
        <w:tc>
          <w:tcPr>
            <w:tcW w:w="0" w:type="auto"/>
            <w:vAlign w:val="center"/>
          </w:tcPr>
          <w:p w:rsidR="00EE14C7" w:rsidRPr="00C313A9" w:rsidRDefault="00EE15FD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0" w:type="auto"/>
            <w:vAlign w:val="center"/>
          </w:tcPr>
          <w:p w:rsidR="00EE14C7" w:rsidRPr="00C313A9" w:rsidRDefault="00EE15FD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0" w:type="auto"/>
            <w:vAlign w:val="center"/>
          </w:tcPr>
          <w:p w:rsidR="00EE14C7" w:rsidRPr="00C313A9" w:rsidRDefault="00591082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14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устный о</w:t>
            </w:r>
            <w:r w:rsidRPr="00C313A9">
              <w:rPr>
                <w:rFonts w:eastAsiaTheme="minorEastAsia"/>
              </w:rPr>
              <w:t>п</w:t>
            </w:r>
            <w:r w:rsidRPr="00C313A9">
              <w:rPr>
                <w:rFonts w:eastAsiaTheme="minorEastAsia"/>
              </w:rPr>
              <w:t>рос</w:t>
            </w:r>
          </w:p>
        </w:tc>
      </w:tr>
      <w:tr w:rsidR="00EE14C7" w:rsidRPr="00C313A9" w:rsidTr="00471DC4">
        <w:tc>
          <w:tcPr>
            <w:tcW w:w="0" w:type="auto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 xml:space="preserve">Итого </w:t>
            </w:r>
            <w:r w:rsidR="00591082" w:rsidRPr="00C313A9">
              <w:rPr>
                <w:rFonts w:eastAsiaTheme="minorEastAsia"/>
              </w:rPr>
              <w:t>15</w:t>
            </w:r>
            <w:r w:rsidRPr="00C313A9">
              <w:rPr>
                <w:rFonts w:eastAsiaTheme="minorEastAsia"/>
              </w:rPr>
              <w:t>6 часов, из них: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3</w:t>
            </w:r>
            <w:r w:rsidR="00EE15FD">
              <w:rPr>
                <w:rFonts w:eastAsiaTheme="minorEastAsia"/>
              </w:rPr>
              <w:t>2</w:t>
            </w:r>
          </w:p>
        </w:tc>
        <w:tc>
          <w:tcPr>
            <w:tcW w:w="0" w:type="auto"/>
            <w:vAlign w:val="center"/>
          </w:tcPr>
          <w:p w:rsidR="00EE14C7" w:rsidRPr="00C313A9" w:rsidRDefault="00591082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3</w:t>
            </w:r>
            <w:r w:rsidR="00EE15FD">
              <w:rPr>
                <w:rFonts w:eastAsiaTheme="minorEastAsia"/>
              </w:rPr>
              <w:t>2</w:t>
            </w:r>
          </w:p>
        </w:tc>
        <w:tc>
          <w:tcPr>
            <w:tcW w:w="0" w:type="auto"/>
            <w:vAlign w:val="center"/>
          </w:tcPr>
          <w:p w:rsidR="00EE14C7" w:rsidRPr="00C313A9" w:rsidRDefault="00E1054A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92</w:t>
            </w:r>
          </w:p>
        </w:tc>
        <w:tc>
          <w:tcPr>
            <w:tcW w:w="0" w:type="auto"/>
            <w:vAlign w:val="center"/>
          </w:tcPr>
          <w:p w:rsidR="00EE14C7" w:rsidRPr="00C313A9" w:rsidRDefault="00EE14C7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зачет</w:t>
            </w:r>
          </w:p>
        </w:tc>
      </w:tr>
    </w:tbl>
    <w:p w:rsidR="004A757A" w:rsidRPr="00C313A9" w:rsidRDefault="004A757A" w:rsidP="00C313A9">
      <w:pPr>
        <w:pStyle w:val="Style2"/>
        <w:widowControl/>
        <w:spacing w:line="240" w:lineRule="auto"/>
        <w:jc w:val="both"/>
        <w:rPr>
          <w:rStyle w:val="FontStyle18"/>
          <w:sz w:val="24"/>
          <w:szCs w:val="24"/>
        </w:rPr>
      </w:pPr>
    </w:p>
    <w:p w:rsidR="00A853A9" w:rsidRPr="00C313A9" w:rsidRDefault="004A757A" w:rsidP="00C313A9">
      <w:pPr>
        <w:pStyle w:val="Style4"/>
        <w:widowControl/>
        <w:spacing w:line="240" w:lineRule="auto"/>
        <w:rPr>
          <w:rStyle w:val="FontStyle19"/>
          <w:b/>
          <w:sz w:val="24"/>
          <w:szCs w:val="24"/>
        </w:rPr>
      </w:pPr>
      <w:r w:rsidRPr="00C313A9">
        <w:rPr>
          <w:rStyle w:val="FontStyle18"/>
          <w:b/>
          <w:sz w:val="24"/>
          <w:szCs w:val="24"/>
          <w:lang w:val="en-US"/>
        </w:rPr>
        <w:t>VII</w:t>
      </w:r>
      <w:r w:rsidRPr="00C313A9">
        <w:rPr>
          <w:rStyle w:val="FontStyle18"/>
          <w:b/>
          <w:sz w:val="24"/>
          <w:szCs w:val="24"/>
        </w:rPr>
        <w:t>.</w:t>
      </w:r>
      <w:r w:rsidR="00A853A9" w:rsidRPr="00C313A9">
        <w:rPr>
          <w:rStyle w:val="FontStyle19"/>
          <w:b/>
          <w:sz w:val="24"/>
          <w:szCs w:val="24"/>
        </w:rPr>
        <w:t xml:space="preserve"> Содержание дисциплины по разделам и темам (этапам) - аудиторная и самосто</w:t>
      </w:r>
      <w:r w:rsidR="00A853A9" w:rsidRPr="00C313A9">
        <w:rPr>
          <w:rStyle w:val="FontStyle19"/>
          <w:b/>
          <w:sz w:val="24"/>
          <w:szCs w:val="24"/>
        </w:rPr>
        <w:t>я</w:t>
      </w:r>
      <w:r w:rsidR="00A853A9" w:rsidRPr="00C313A9">
        <w:rPr>
          <w:rStyle w:val="FontStyle19"/>
          <w:b/>
          <w:sz w:val="24"/>
          <w:szCs w:val="24"/>
        </w:rPr>
        <w:t>тельная работа:</w:t>
      </w:r>
    </w:p>
    <w:p w:rsidR="00EE14C7" w:rsidRPr="00C313A9" w:rsidRDefault="00EE14C7" w:rsidP="00C313A9">
      <w:pPr>
        <w:jc w:val="both"/>
        <w:rPr>
          <w:bCs/>
          <w:lang w:eastAsia="en-US"/>
        </w:rPr>
      </w:pPr>
      <w:r w:rsidRPr="00C313A9">
        <w:rPr>
          <w:rFonts w:eastAsiaTheme="minorEastAsia"/>
        </w:rPr>
        <w:t xml:space="preserve">Раздел </w:t>
      </w:r>
      <w:r w:rsidRPr="00C313A9">
        <w:rPr>
          <w:rFonts w:eastAsiaTheme="minorEastAsia"/>
          <w:lang w:val="en-US"/>
        </w:rPr>
        <w:t>I</w:t>
      </w:r>
      <w:r w:rsidRPr="00C313A9">
        <w:rPr>
          <w:rFonts w:eastAsiaTheme="minorEastAsia"/>
        </w:rPr>
        <w:t>. Теоретические основы цены</w:t>
      </w:r>
    </w:p>
    <w:p w:rsidR="00EE14C7" w:rsidRPr="00C313A9" w:rsidRDefault="00EE14C7" w:rsidP="00C313A9">
      <w:pPr>
        <w:jc w:val="both"/>
        <w:rPr>
          <w:bCs/>
          <w:i/>
          <w:lang w:eastAsia="en-US"/>
        </w:rPr>
      </w:pPr>
      <w:r w:rsidRPr="00C313A9">
        <w:rPr>
          <w:bCs/>
          <w:i/>
          <w:lang w:eastAsia="en-US"/>
        </w:rPr>
        <w:t xml:space="preserve">Тема 1. </w:t>
      </w:r>
      <w:r w:rsidRPr="00C313A9">
        <w:rPr>
          <w:i/>
        </w:rPr>
        <w:t>Цена как экономическая категория</w:t>
      </w:r>
    </w:p>
    <w:p w:rsidR="00EE14C7" w:rsidRPr="00C313A9" w:rsidRDefault="00EE14C7" w:rsidP="00C313A9">
      <w:pPr>
        <w:pStyle w:val="Style3"/>
        <w:widowControl/>
        <w:spacing w:line="240" w:lineRule="auto"/>
        <w:ind w:firstLine="426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Роль и значение цены в рыночной экономике. Теоретические аспекты цены. Политэк</w:t>
      </w:r>
      <w:r w:rsidRPr="00C313A9">
        <w:rPr>
          <w:rStyle w:val="FontStyle17"/>
          <w:sz w:val="24"/>
          <w:szCs w:val="24"/>
        </w:rPr>
        <w:t>о</w:t>
      </w:r>
      <w:r w:rsidRPr="00C313A9">
        <w:rPr>
          <w:rStyle w:val="FontStyle17"/>
          <w:sz w:val="24"/>
          <w:szCs w:val="24"/>
        </w:rPr>
        <w:t>номические и маркетинговые теории цены. Макро- и микроэкономический подход. Три б</w:t>
      </w:r>
      <w:r w:rsidRPr="00C313A9">
        <w:rPr>
          <w:rStyle w:val="FontStyle17"/>
          <w:sz w:val="24"/>
          <w:szCs w:val="24"/>
        </w:rPr>
        <w:t>а</w:t>
      </w:r>
      <w:r w:rsidRPr="00C313A9">
        <w:rPr>
          <w:rStyle w:val="FontStyle17"/>
          <w:sz w:val="24"/>
          <w:szCs w:val="24"/>
        </w:rPr>
        <w:t xml:space="preserve">зовых подхода к определению стоимости. Основные функции цены. Цена </w:t>
      </w:r>
      <w:proofErr w:type="gramStart"/>
      <w:r w:rsidRPr="00C313A9">
        <w:rPr>
          <w:rStyle w:val="FontStyle17"/>
          <w:sz w:val="24"/>
          <w:szCs w:val="24"/>
        </w:rPr>
        <w:t>в</w:t>
      </w:r>
      <w:proofErr w:type="gramEnd"/>
      <w:r w:rsidRPr="00C313A9">
        <w:rPr>
          <w:rStyle w:val="FontStyle17"/>
          <w:sz w:val="24"/>
          <w:szCs w:val="24"/>
        </w:rPr>
        <w:t xml:space="preserve"> система марк</w:t>
      </w:r>
      <w:r w:rsidRPr="00C313A9">
        <w:rPr>
          <w:rStyle w:val="FontStyle17"/>
          <w:sz w:val="24"/>
          <w:szCs w:val="24"/>
        </w:rPr>
        <w:t>е</w:t>
      </w:r>
      <w:r w:rsidRPr="00C313A9">
        <w:rPr>
          <w:rStyle w:val="FontStyle17"/>
          <w:sz w:val="24"/>
          <w:szCs w:val="24"/>
        </w:rPr>
        <w:t>тинга. Цена с позиции потребителя.</w:t>
      </w:r>
    </w:p>
    <w:p w:rsidR="00EE14C7" w:rsidRPr="00C313A9" w:rsidRDefault="00EE14C7" w:rsidP="00C313A9">
      <w:pPr>
        <w:pStyle w:val="Style3"/>
        <w:widowControl/>
        <w:spacing w:line="240" w:lineRule="auto"/>
        <w:ind w:firstLine="426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Значение ценовой политики для фирмы. Определение цены в маркетинге. Двойная роль рыночной цены: как регулятора и как индикатора рынка. Цена как регулятор соотношения спроса и предложения.</w:t>
      </w:r>
    </w:p>
    <w:p w:rsidR="00EE14C7" w:rsidRPr="00C313A9" w:rsidRDefault="00EE14C7" w:rsidP="00C313A9">
      <w:pPr>
        <w:jc w:val="both"/>
        <w:rPr>
          <w:bCs/>
          <w:i/>
          <w:lang w:eastAsia="en-US"/>
        </w:rPr>
      </w:pPr>
      <w:r w:rsidRPr="00C313A9">
        <w:rPr>
          <w:bCs/>
          <w:i/>
          <w:lang w:eastAsia="en-US"/>
        </w:rPr>
        <w:t xml:space="preserve">Тема 2. Система </w:t>
      </w:r>
      <w:proofErr w:type="spellStart"/>
      <w:r w:rsidRPr="00C313A9">
        <w:rPr>
          <w:bCs/>
          <w:i/>
          <w:lang w:eastAsia="en-US"/>
        </w:rPr>
        <w:t>ценообразующих</w:t>
      </w:r>
      <w:proofErr w:type="spellEnd"/>
      <w:r w:rsidRPr="00C313A9">
        <w:rPr>
          <w:bCs/>
          <w:i/>
          <w:lang w:eastAsia="en-US"/>
        </w:rPr>
        <w:t xml:space="preserve"> факторов</w:t>
      </w:r>
    </w:p>
    <w:p w:rsidR="00EE14C7" w:rsidRPr="00C313A9" w:rsidRDefault="00EE14C7" w:rsidP="00C313A9">
      <w:pPr>
        <w:jc w:val="both"/>
        <w:rPr>
          <w:bCs/>
          <w:lang w:eastAsia="en-US"/>
        </w:rPr>
      </w:pPr>
      <w:r w:rsidRPr="00C313A9">
        <w:rPr>
          <w:bCs/>
          <w:lang w:eastAsia="en-US"/>
        </w:rPr>
        <w:t>Основные условия и факторы ценообразования. Зависимость цены от спроса. Линейная, ст</w:t>
      </w:r>
      <w:r w:rsidRPr="00C313A9">
        <w:rPr>
          <w:bCs/>
          <w:lang w:eastAsia="en-US"/>
        </w:rPr>
        <w:t>е</w:t>
      </w:r>
      <w:r w:rsidRPr="00C313A9">
        <w:rPr>
          <w:bCs/>
          <w:lang w:eastAsia="en-US"/>
        </w:rPr>
        <w:t xml:space="preserve">пенная, дважды изогнутая, </w:t>
      </w:r>
      <w:proofErr w:type="spellStart"/>
      <w:r w:rsidRPr="00C313A9">
        <w:rPr>
          <w:bCs/>
          <w:lang w:eastAsia="en-US"/>
        </w:rPr>
        <w:t>логистическая</w:t>
      </w:r>
      <w:proofErr w:type="spellEnd"/>
      <w:r w:rsidRPr="00C313A9">
        <w:rPr>
          <w:bCs/>
          <w:lang w:eastAsia="en-US"/>
        </w:rPr>
        <w:t xml:space="preserve"> функции «цена-сбыт». Влияние формы рынка на ценовую политику компании. </w:t>
      </w:r>
    </w:p>
    <w:p w:rsidR="00EE14C7" w:rsidRPr="00C313A9" w:rsidRDefault="00EE14C7" w:rsidP="00C313A9">
      <w:pPr>
        <w:jc w:val="both"/>
        <w:rPr>
          <w:bCs/>
          <w:lang w:eastAsia="en-US"/>
        </w:rPr>
      </w:pPr>
      <w:r w:rsidRPr="00C313A9">
        <w:rPr>
          <w:bCs/>
          <w:lang w:eastAsia="en-US"/>
        </w:rPr>
        <w:t>Факторы, определяющие чувствительность потребителей к уровню цены. Эластичность спроса по цене (дуговая и точечная), эластичность спроса по доходу и перекрестная эласти</w:t>
      </w:r>
      <w:r w:rsidRPr="00C313A9">
        <w:rPr>
          <w:bCs/>
          <w:lang w:eastAsia="en-US"/>
        </w:rPr>
        <w:t>ч</w:t>
      </w:r>
      <w:r w:rsidRPr="00C313A9">
        <w:rPr>
          <w:bCs/>
          <w:lang w:eastAsia="en-US"/>
        </w:rPr>
        <w:t>ность.</w:t>
      </w:r>
    </w:p>
    <w:p w:rsidR="00EE14C7" w:rsidRPr="00C313A9" w:rsidRDefault="00EE14C7" w:rsidP="00C313A9">
      <w:pPr>
        <w:jc w:val="both"/>
        <w:rPr>
          <w:bCs/>
          <w:lang w:eastAsia="en-US"/>
        </w:rPr>
      </w:pPr>
      <w:r w:rsidRPr="00C313A9">
        <w:rPr>
          <w:bCs/>
          <w:lang w:eastAsia="en-US"/>
        </w:rPr>
        <w:t>Цели фирмы и их влияние на ценовую политику. Издержки как важный фактор ценообраз</w:t>
      </w:r>
      <w:r w:rsidRPr="00C313A9">
        <w:rPr>
          <w:bCs/>
          <w:lang w:eastAsia="en-US"/>
        </w:rPr>
        <w:t>о</w:t>
      </w:r>
      <w:r w:rsidRPr="00C313A9">
        <w:rPr>
          <w:bCs/>
          <w:lang w:eastAsia="en-US"/>
        </w:rPr>
        <w:t>вания. Учет производственных возможностей компании при определении уровня цены. О</w:t>
      </w:r>
      <w:r w:rsidRPr="00C313A9">
        <w:rPr>
          <w:bCs/>
          <w:lang w:eastAsia="en-US"/>
        </w:rPr>
        <w:t>п</w:t>
      </w:r>
      <w:r w:rsidRPr="00C313A9">
        <w:rPr>
          <w:bCs/>
          <w:lang w:eastAsia="en-US"/>
        </w:rPr>
        <w:t>ределение безубыточного масштаба производства.</w:t>
      </w:r>
    </w:p>
    <w:p w:rsidR="00EE14C7" w:rsidRPr="00C313A9" w:rsidRDefault="00EE14C7" w:rsidP="00C313A9">
      <w:pPr>
        <w:pStyle w:val="Style1"/>
        <w:widowControl/>
        <w:jc w:val="both"/>
        <w:rPr>
          <w:bCs/>
          <w:i/>
          <w:lang w:eastAsia="en-US"/>
        </w:rPr>
      </w:pPr>
      <w:r w:rsidRPr="00C313A9">
        <w:rPr>
          <w:bCs/>
          <w:i/>
          <w:lang w:eastAsia="en-US"/>
        </w:rPr>
        <w:t xml:space="preserve">Тема 3. Виды и структура цен </w:t>
      </w:r>
    </w:p>
    <w:p w:rsidR="00EE14C7" w:rsidRPr="00C313A9" w:rsidRDefault="00EE14C7" w:rsidP="00C313A9">
      <w:pPr>
        <w:pStyle w:val="Style3"/>
        <w:widowControl/>
        <w:spacing w:line="240" w:lineRule="auto"/>
        <w:ind w:firstLine="714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Критерии классификации цен. Классификация цен по сферам товарного обслужив</w:t>
      </w:r>
      <w:r w:rsidRPr="00C313A9">
        <w:rPr>
          <w:rStyle w:val="FontStyle17"/>
          <w:sz w:val="24"/>
          <w:szCs w:val="24"/>
        </w:rPr>
        <w:t>а</w:t>
      </w:r>
      <w:r w:rsidRPr="00C313A9">
        <w:rPr>
          <w:rStyle w:val="FontStyle17"/>
          <w:sz w:val="24"/>
          <w:szCs w:val="24"/>
        </w:rPr>
        <w:t>ния, по способу отражения транспортных расходов, по формам продаж, по стадиям продажи, по степени регулирования, по степени устойчивости во времени. Типовая структура оптовой и розничной цены (общий вид). Основные элементы промежуточных и конечных цен. Ос</w:t>
      </w:r>
      <w:r w:rsidRPr="00C313A9">
        <w:rPr>
          <w:rStyle w:val="FontStyle17"/>
          <w:sz w:val="24"/>
          <w:szCs w:val="24"/>
        </w:rPr>
        <w:t>о</w:t>
      </w:r>
      <w:r w:rsidRPr="00C313A9">
        <w:rPr>
          <w:rStyle w:val="FontStyle17"/>
          <w:sz w:val="24"/>
          <w:szCs w:val="24"/>
        </w:rPr>
        <w:t>бенности структуры цен в СНС, в зависимости от специфики типа товара, производства, си</w:t>
      </w:r>
      <w:r w:rsidRPr="00C313A9">
        <w:rPr>
          <w:rStyle w:val="FontStyle17"/>
          <w:sz w:val="24"/>
          <w:szCs w:val="24"/>
        </w:rPr>
        <w:t>с</w:t>
      </w:r>
      <w:r w:rsidRPr="00C313A9">
        <w:rPr>
          <w:rStyle w:val="FontStyle17"/>
          <w:sz w:val="24"/>
          <w:szCs w:val="24"/>
        </w:rPr>
        <w:t>темы распространения. Виды и учет в цене издержек производства и обращения. Факторы, определяющие наличие, соотношение и число структурных элементов конкретной цены. Транспортные расходы, затраты на хранение и налоги в структуре цены. Виды налогов и влияние их на уровень цен. Виды скидок и наценок. Ценовые и весовые скидки и наценки.</w:t>
      </w:r>
    </w:p>
    <w:p w:rsidR="00EE14C7" w:rsidRPr="00C313A9" w:rsidRDefault="00EE14C7" w:rsidP="00C313A9">
      <w:pPr>
        <w:pStyle w:val="Style3"/>
        <w:widowControl/>
        <w:spacing w:line="240" w:lineRule="auto"/>
        <w:ind w:firstLine="426"/>
        <w:rPr>
          <w:rStyle w:val="FontStyle12"/>
          <w:sz w:val="24"/>
          <w:szCs w:val="24"/>
        </w:rPr>
      </w:pPr>
      <w:r w:rsidRPr="00C313A9">
        <w:rPr>
          <w:rStyle w:val="FontStyle13"/>
          <w:b w:val="0"/>
          <w:sz w:val="24"/>
          <w:szCs w:val="24"/>
        </w:rPr>
        <w:t>Скидки за особые условия продаж как инструмент ценовой политики фирмы.</w:t>
      </w:r>
      <w:r w:rsidRPr="00C313A9">
        <w:rPr>
          <w:rStyle w:val="FontStyle12"/>
          <w:sz w:val="24"/>
          <w:szCs w:val="24"/>
        </w:rPr>
        <w:t xml:space="preserve"> Система скидок с цен как инструмент стимулирования продаж. Скидки за большой объем закупок. Скидки за внесезонную закупку. Скидки за ускорение оплаты. Скидки для поощрения пр</w:t>
      </w:r>
      <w:r w:rsidRPr="00C313A9">
        <w:rPr>
          <w:rStyle w:val="FontStyle12"/>
          <w:sz w:val="24"/>
          <w:szCs w:val="24"/>
        </w:rPr>
        <w:t>о</w:t>
      </w:r>
      <w:r w:rsidRPr="00C313A9">
        <w:rPr>
          <w:rStyle w:val="FontStyle12"/>
          <w:sz w:val="24"/>
          <w:szCs w:val="24"/>
        </w:rPr>
        <w:t xml:space="preserve">даж нового товара. Скидки при комплексной закупке товаров. Скидки за отказ от товаров фирм-конкурентов. Скидки для «верных» или престижных покупателей. </w:t>
      </w:r>
      <w:proofErr w:type="gramStart"/>
      <w:r w:rsidRPr="00C313A9">
        <w:rPr>
          <w:rStyle w:val="FontStyle12"/>
          <w:sz w:val="24"/>
          <w:szCs w:val="24"/>
        </w:rPr>
        <w:t>Контроль за</w:t>
      </w:r>
      <w:proofErr w:type="gramEnd"/>
      <w:r w:rsidRPr="00C313A9">
        <w:rPr>
          <w:rStyle w:val="FontStyle12"/>
          <w:sz w:val="24"/>
          <w:szCs w:val="24"/>
        </w:rPr>
        <w:t xml:space="preserve"> ски</w:t>
      </w:r>
      <w:r w:rsidRPr="00C313A9">
        <w:rPr>
          <w:rStyle w:val="FontStyle12"/>
          <w:sz w:val="24"/>
          <w:szCs w:val="24"/>
        </w:rPr>
        <w:t>д</w:t>
      </w:r>
      <w:r w:rsidRPr="00C313A9">
        <w:rPr>
          <w:rStyle w:val="FontStyle12"/>
          <w:sz w:val="24"/>
          <w:szCs w:val="24"/>
        </w:rPr>
        <w:t>ками как способ предотвращения потерь прибыли.</w:t>
      </w:r>
    </w:p>
    <w:p w:rsidR="00EE14C7" w:rsidRPr="00C313A9" w:rsidRDefault="00EE14C7" w:rsidP="00C313A9">
      <w:pPr>
        <w:jc w:val="both"/>
        <w:rPr>
          <w:bCs/>
          <w:lang w:eastAsia="en-US"/>
        </w:rPr>
      </w:pPr>
      <w:r w:rsidRPr="00C313A9">
        <w:rPr>
          <w:bCs/>
          <w:lang w:eastAsia="en-US"/>
        </w:rPr>
        <w:lastRenderedPageBreak/>
        <w:t>Раздел II. Маркетинговое ценообразование</w:t>
      </w:r>
    </w:p>
    <w:p w:rsidR="00EE14C7" w:rsidRPr="00C313A9" w:rsidRDefault="00EE14C7" w:rsidP="00C313A9">
      <w:pPr>
        <w:jc w:val="both"/>
        <w:rPr>
          <w:bCs/>
          <w:i/>
          <w:lang w:eastAsia="en-US"/>
        </w:rPr>
      </w:pPr>
      <w:r w:rsidRPr="00C313A9">
        <w:rPr>
          <w:bCs/>
          <w:i/>
          <w:lang w:eastAsia="en-US"/>
        </w:rPr>
        <w:t>Тема 4. Понятие и этапы маркетингового ценообразования</w:t>
      </w:r>
    </w:p>
    <w:p w:rsidR="00EE14C7" w:rsidRPr="00C313A9" w:rsidRDefault="00EE14C7" w:rsidP="00C313A9">
      <w:pPr>
        <w:pStyle w:val="Style3"/>
        <w:widowControl/>
        <w:spacing w:line="240" w:lineRule="auto"/>
        <w:ind w:firstLine="426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 xml:space="preserve">Эволюция ценообразования: от планового к </w:t>
      </w:r>
      <w:proofErr w:type="gramStart"/>
      <w:r w:rsidRPr="00C313A9">
        <w:rPr>
          <w:rStyle w:val="FontStyle17"/>
          <w:sz w:val="24"/>
          <w:szCs w:val="24"/>
        </w:rPr>
        <w:t>рыночному</w:t>
      </w:r>
      <w:proofErr w:type="gramEnd"/>
      <w:r w:rsidRPr="00C313A9">
        <w:rPr>
          <w:rStyle w:val="FontStyle17"/>
          <w:sz w:val="24"/>
          <w:szCs w:val="24"/>
        </w:rPr>
        <w:t>. Государственные прейскуран</w:t>
      </w:r>
      <w:r w:rsidRPr="00C313A9">
        <w:rPr>
          <w:rStyle w:val="FontStyle17"/>
          <w:sz w:val="24"/>
          <w:szCs w:val="24"/>
        </w:rPr>
        <w:t>т</w:t>
      </w:r>
      <w:r w:rsidRPr="00C313A9">
        <w:rPr>
          <w:rStyle w:val="FontStyle17"/>
          <w:sz w:val="24"/>
          <w:szCs w:val="24"/>
        </w:rPr>
        <w:t>ные цены как основной вид цен в условиях плановой экономики. Принципы формирования розничных цен, оптовых цен промышленности, оптовых цен предприятия. Возможность в</w:t>
      </w:r>
      <w:r w:rsidRPr="00C313A9">
        <w:rPr>
          <w:rStyle w:val="FontStyle17"/>
          <w:sz w:val="24"/>
          <w:szCs w:val="24"/>
        </w:rPr>
        <w:t>ы</w:t>
      </w:r>
      <w:r w:rsidRPr="00C313A9">
        <w:rPr>
          <w:rStyle w:val="FontStyle17"/>
          <w:sz w:val="24"/>
          <w:szCs w:val="24"/>
        </w:rPr>
        <w:t>полнения ценой функции регулятора производства и потребления. Основные недостатки планового ценообразования. Рыночное ценообразование в условиях плановой экономики. Этапы реформирования отечественной системы ценообразования при переходе к рынку. П</w:t>
      </w:r>
      <w:r w:rsidRPr="00C313A9">
        <w:rPr>
          <w:rStyle w:val="FontStyle17"/>
          <w:sz w:val="24"/>
          <w:szCs w:val="24"/>
        </w:rPr>
        <w:t>о</w:t>
      </w:r>
      <w:r w:rsidRPr="00C313A9">
        <w:rPr>
          <w:rStyle w:val="FontStyle17"/>
          <w:sz w:val="24"/>
          <w:szCs w:val="24"/>
        </w:rPr>
        <w:t>литика сочетания регулируемых и свободных рыночных цен: отечественный и зарубежный опыт.</w:t>
      </w:r>
    </w:p>
    <w:p w:rsidR="00EE14C7" w:rsidRPr="00C313A9" w:rsidRDefault="00EE14C7" w:rsidP="00C313A9">
      <w:pPr>
        <w:pStyle w:val="Style3"/>
        <w:widowControl/>
        <w:spacing w:line="240" w:lineRule="auto"/>
        <w:ind w:firstLine="426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Маркетинговое ценообразование как способ выживания в условиях насыщенного и ко</w:t>
      </w:r>
      <w:r w:rsidRPr="00C313A9">
        <w:rPr>
          <w:rStyle w:val="FontStyle17"/>
          <w:sz w:val="24"/>
          <w:szCs w:val="24"/>
        </w:rPr>
        <w:t>н</w:t>
      </w:r>
      <w:r w:rsidRPr="00C313A9">
        <w:rPr>
          <w:rStyle w:val="FontStyle17"/>
          <w:sz w:val="24"/>
          <w:szCs w:val="24"/>
        </w:rPr>
        <w:t>курентного рынка. Условия, определяющие важность ценовых решений в маркетинге. Цена как наиболее видимый и быстродействующий элемент стратегического и операционного маркетинга. Влияние изменений экономической и конкурентной среды на стратегическую роль цены.</w:t>
      </w:r>
    </w:p>
    <w:p w:rsidR="00EE14C7" w:rsidRPr="00C313A9" w:rsidRDefault="00EE14C7" w:rsidP="00C313A9">
      <w:pPr>
        <w:pStyle w:val="Style3"/>
        <w:widowControl/>
        <w:spacing w:line="240" w:lineRule="auto"/>
        <w:ind w:firstLine="426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Маркетинговое ценообразование как система. Взаимное влияние сформированной цены и условий рынка, необходимость постоянного наблюдения и анализа. Гибкость цены как важнейшая характеристика современного ценового маркетинга. Общая схема (этапы) фо</w:t>
      </w:r>
      <w:r w:rsidRPr="00C313A9">
        <w:rPr>
          <w:rStyle w:val="FontStyle17"/>
          <w:sz w:val="24"/>
          <w:szCs w:val="24"/>
        </w:rPr>
        <w:t>р</w:t>
      </w:r>
      <w:r w:rsidRPr="00C313A9">
        <w:rPr>
          <w:rStyle w:val="FontStyle17"/>
          <w:sz w:val="24"/>
          <w:szCs w:val="24"/>
        </w:rPr>
        <w:t>мирования цены.</w:t>
      </w:r>
    </w:p>
    <w:p w:rsidR="00EE14C7" w:rsidRPr="00C313A9" w:rsidRDefault="00EE14C7" w:rsidP="00C313A9">
      <w:pPr>
        <w:jc w:val="both"/>
        <w:rPr>
          <w:bCs/>
          <w:i/>
          <w:lang w:eastAsia="en-US"/>
        </w:rPr>
      </w:pPr>
      <w:r w:rsidRPr="00C313A9">
        <w:rPr>
          <w:bCs/>
          <w:i/>
          <w:lang w:eastAsia="en-US"/>
        </w:rPr>
        <w:t>Тема 5. Ценовые стратегии. Тактические приемы в ценообразовании</w:t>
      </w:r>
    </w:p>
    <w:p w:rsidR="00EE14C7" w:rsidRPr="00C313A9" w:rsidRDefault="00EE14C7" w:rsidP="00C313A9">
      <w:pPr>
        <w:ind w:firstLine="426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 xml:space="preserve">Разработка стратегии. Основные ценовые стратегии и их варианты, условия применения каждого вида стратегий. Цены на новые товары, конкурентоспособные цены, </w:t>
      </w:r>
      <w:proofErr w:type="spellStart"/>
      <w:r w:rsidRPr="00C313A9">
        <w:rPr>
          <w:rStyle w:val="FontStyle17"/>
          <w:sz w:val="24"/>
          <w:szCs w:val="24"/>
        </w:rPr>
        <w:t>ассортиментно-дифференцированные</w:t>
      </w:r>
      <w:proofErr w:type="spellEnd"/>
      <w:r w:rsidRPr="00C313A9">
        <w:rPr>
          <w:rStyle w:val="FontStyle17"/>
          <w:sz w:val="24"/>
          <w:szCs w:val="24"/>
        </w:rPr>
        <w:t xml:space="preserve"> цены, дискриминационные цены. Ценообразование с учётом жизне</w:t>
      </w:r>
      <w:r w:rsidRPr="00C313A9">
        <w:rPr>
          <w:rStyle w:val="FontStyle17"/>
          <w:sz w:val="24"/>
          <w:szCs w:val="24"/>
        </w:rPr>
        <w:t>н</w:t>
      </w:r>
      <w:r w:rsidRPr="00C313A9">
        <w:rPr>
          <w:rStyle w:val="FontStyle17"/>
          <w:sz w:val="24"/>
          <w:szCs w:val="24"/>
        </w:rPr>
        <w:t>ного цикла товаров и рынков.</w:t>
      </w:r>
    </w:p>
    <w:p w:rsidR="00EE14C7" w:rsidRPr="00C313A9" w:rsidRDefault="00EE14C7" w:rsidP="00C313A9">
      <w:pPr>
        <w:ind w:firstLine="426"/>
        <w:jc w:val="both"/>
        <w:rPr>
          <w:bCs/>
          <w:lang w:eastAsia="en-US"/>
        </w:rPr>
      </w:pPr>
      <w:r w:rsidRPr="00C313A9">
        <w:rPr>
          <w:rStyle w:val="FontStyle17"/>
          <w:sz w:val="24"/>
          <w:szCs w:val="24"/>
        </w:rPr>
        <w:t>Тактические приемы по адаптации полученных базовых цен к условиям конкретного рынка. Дифференциация цен по географическому принципу. Ценовая дискриминация</w:t>
      </w:r>
      <w:proofErr w:type="gramStart"/>
      <w:r w:rsidRPr="00C313A9">
        <w:rPr>
          <w:rStyle w:val="FontStyle17"/>
          <w:sz w:val="24"/>
          <w:szCs w:val="24"/>
        </w:rPr>
        <w:t>.</w:t>
      </w:r>
      <w:proofErr w:type="gramEnd"/>
      <w:r w:rsidRPr="00C313A9">
        <w:rPr>
          <w:rStyle w:val="FontStyle17"/>
          <w:sz w:val="24"/>
          <w:szCs w:val="24"/>
        </w:rPr>
        <w:t xml:space="preserve"> </w:t>
      </w:r>
      <w:proofErr w:type="gramStart"/>
      <w:r w:rsidRPr="00C313A9">
        <w:rPr>
          <w:rStyle w:val="FontStyle17"/>
          <w:sz w:val="24"/>
          <w:szCs w:val="24"/>
        </w:rPr>
        <w:t>с</w:t>
      </w:r>
      <w:proofErr w:type="gramEnd"/>
      <w:r w:rsidRPr="00C313A9">
        <w:rPr>
          <w:rStyle w:val="FontStyle17"/>
          <w:sz w:val="24"/>
          <w:szCs w:val="24"/>
        </w:rPr>
        <w:t>т</w:t>
      </w:r>
      <w:r w:rsidRPr="00C313A9">
        <w:rPr>
          <w:rStyle w:val="FontStyle17"/>
          <w:sz w:val="24"/>
          <w:szCs w:val="24"/>
        </w:rPr>
        <w:t>у</w:t>
      </w:r>
      <w:r w:rsidRPr="00C313A9">
        <w:rPr>
          <w:rStyle w:val="FontStyle17"/>
          <w:sz w:val="24"/>
          <w:szCs w:val="24"/>
        </w:rPr>
        <w:t>пени цен. Ценовая тактика.</w:t>
      </w:r>
    </w:p>
    <w:p w:rsidR="00EE14C7" w:rsidRPr="00C313A9" w:rsidRDefault="00EE14C7" w:rsidP="00C313A9">
      <w:pPr>
        <w:jc w:val="both"/>
        <w:rPr>
          <w:bCs/>
          <w:i/>
          <w:lang w:eastAsia="en-US"/>
        </w:rPr>
      </w:pPr>
      <w:r w:rsidRPr="00C313A9">
        <w:rPr>
          <w:bCs/>
          <w:i/>
          <w:lang w:eastAsia="en-US"/>
        </w:rPr>
        <w:t>Тема 6. Ценовая конкуренция и ценовые войны</w:t>
      </w:r>
    </w:p>
    <w:p w:rsidR="00EE14C7" w:rsidRPr="00C313A9" w:rsidRDefault="00EE14C7" w:rsidP="00C313A9">
      <w:pPr>
        <w:ind w:firstLine="426"/>
        <w:jc w:val="both"/>
        <w:rPr>
          <w:bCs/>
          <w:lang w:eastAsia="en-US"/>
        </w:rPr>
      </w:pPr>
      <w:r w:rsidRPr="00C313A9">
        <w:rPr>
          <w:bCs/>
          <w:lang w:eastAsia="en-US"/>
        </w:rPr>
        <w:t>Влияние конкуренции на процесс обоснования цен. Ценовая стратегия фирмы как эл</w:t>
      </w:r>
      <w:r w:rsidRPr="00C313A9">
        <w:rPr>
          <w:bCs/>
          <w:lang w:eastAsia="en-US"/>
        </w:rPr>
        <w:t>е</w:t>
      </w:r>
      <w:r w:rsidRPr="00C313A9">
        <w:rPr>
          <w:bCs/>
          <w:lang w:eastAsia="en-US"/>
        </w:rPr>
        <w:t xml:space="preserve">мент ее маркетингового плана. Разработка ценовой </w:t>
      </w:r>
      <w:proofErr w:type="gramStart"/>
      <w:r w:rsidRPr="00C313A9">
        <w:rPr>
          <w:bCs/>
          <w:lang w:eastAsia="en-US"/>
        </w:rPr>
        <w:t>политики</w:t>
      </w:r>
      <w:proofErr w:type="gramEnd"/>
      <w:r w:rsidRPr="00C313A9">
        <w:rPr>
          <w:bCs/>
          <w:lang w:eastAsia="en-US"/>
        </w:rPr>
        <w:t xml:space="preserve"> а соответствии с выбранной стратегией ценообразования. Проблемы эффективного использования информационных п</w:t>
      </w:r>
      <w:r w:rsidRPr="00C313A9">
        <w:rPr>
          <w:bCs/>
          <w:lang w:eastAsia="en-US"/>
        </w:rPr>
        <w:t>о</w:t>
      </w:r>
      <w:r w:rsidRPr="00C313A9">
        <w:rPr>
          <w:bCs/>
          <w:lang w:eastAsia="en-US"/>
        </w:rPr>
        <w:t>токов для реализации ценовой стратегии. Ценовые факторы выбора конкурентной стратегии.</w:t>
      </w:r>
    </w:p>
    <w:p w:rsidR="00EE14C7" w:rsidRPr="00C313A9" w:rsidRDefault="00EE14C7" w:rsidP="00C313A9">
      <w:pPr>
        <w:jc w:val="both"/>
        <w:rPr>
          <w:bCs/>
          <w:i/>
          <w:lang w:eastAsia="en-US"/>
        </w:rPr>
      </w:pPr>
      <w:r w:rsidRPr="00C313A9">
        <w:rPr>
          <w:bCs/>
          <w:i/>
          <w:lang w:eastAsia="en-US"/>
        </w:rPr>
        <w:t>Тема 7. Методы расчета цен</w:t>
      </w:r>
    </w:p>
    <w:p w:rsidR="00EE14C7" w:rsidRPr="00C313A9" w:rsidRDefault="00EE14C7" w:rsidP="00C313A9">
      <w:pPr>
        <w:ind w:firstLine="426"/>
        <w:jc w:val="both"/>
        <w:rPr>
          <w:bCs/>
          <w:lang w:eastAsia="en-US"/>
        </w:rPr>
      </w:pPr>
      <w:r w:rsidRPr="00C313A9">
        <w:rPr>
          <w:bCs/>
          <w:lang w:eastAsia="en-US"/>
        </w:rPr>
        <w:t>Последовательность действий при расчете цены. Затратные методы ценообразования: метод полных издержек, метод прямых затрат (</w:t>
      </w:r>
      <w:proofErr w:type="spellStart"/>
      <w:r w:rsidRPr="00C313A9">
        <w:rPr>
          <w:bCs/>
          <w:lang w:eastAsia="en-US"/>
        </w:rPr>
        <w:t>директ-костинг</w:t>
      </w:r>
      <w:proofErr w:type="spellEnd"/>
      <w:r w:rsidRPr="00C313A9">
        <w:rPr>
          <w:bCs/>
          <w:lang w:eastAsia="en-US"/>
        </w:rPr>
        <w:t>), метод рентабельности инв</w:t>
      </w:r>
      <w:r w:rsidRPr="00C313A9">
        <w:rPr>
          <w:bCs/>
          <w:lang w:eastAsia="en-US"/>
        </w:rPr>
        <w:t>е</w:t>
      </w:r>
      <w:r w:rsidRPr="00C313A9">
        <w:rPr>
          <w:bCs/>
          <w:lang w:eastAsia="en-US"/>
        </w:rPr>
        <w:t>стиций.</w:t>
      </w:r>
    </w:p>
    <w:p w:rsidR="00EE14C7" w:rsidRPr="00C313A9" w:rsidRDefault="00EE14C7" w:rsidP="00C313A9">
      <w:pPr>
        <w:ind w:firstLine="426"/>
        <w:jc w:val="both"/>
        <w:rPr>
          <w:bCs/>
          <w:lang w:eastAsia="en-US"/>
        </w:rPr>
      </w:pPr>
      <w:r w:rsidRPr="00C313A9">
        <w:rPr>
          <w:bCs/>
          <w:lang w:eastAsia="en-US"/>
        </w:rPr>
        <w:t>Методы, ориентированные на спрос. Определение цены на основании опроса, на основ</w:t>
      </w:r>
      <w:r w:rsidRPr="00C313A9">
        <w:rPr>
          <w:bCs/>
          <w:lang w:eastAsia="en-US"/>
        </w:rPr>
        <w:t>а</w:t>
      </w:r>
      <w:r w:rsidRPr="00C313A9">
        <w:rPr>
          <w:bCs/>
          <w:lang w:eastAsia="en-US"/>
        </w:rPr>
        <w:t>нии оценки эластичности. Параметрический метод на основе потребительской оценки кач</w:t>
      </w:r>
      <w:r w:rsidRPr="00C313A9">
        <w:rPr>
          <w:bCs/>
          <w:lang w:eastAsia="en-US"/>
        </w:rPr>
        <w:t>е</w:t>
      </w:r>
      <w:r w:rsidRPr="00C313A9">
        <w:rPr>
          <w:bCs/>
          <w:lang w:eastAsia="en-US"/>
        </w:rPr>
        <w:t>ства. Метод аукциона. Метод пробных продаж.</w:t>
      </w:r>
    </w:p>
    <w:p w:rsidR="00EE14C7" w:rsidRPr="00C313A9" w:rsidRDefault="00EE14C7" w:rsidP="00C313A9">
      <w:pPr>
        <w:ind w:firstLine="426"/>
        <w:jc w:val="both"/>
        <w:rPr>
          <w:bCs/>
          <w:lang w:eastAsia="en-US"/>
        </w:rPr>
      </w:pPr>
      <w:r w:rsidRPr="00C313A9">
        <w:rPr>
          <w:bCs/>
          <w:lang w:eastAsia="en-US"/>
        </w:rPr>
        <w:t>Конкурентные методы ценообразования. Параметрический метод конкурентного цен</w:t>
      </w:r>
      <w:r w:rsidRPr="00C313A9">
        <w:rPr>
          <w:bCs/>
          <w:lang w:eastAsia="en-US"/>
        </w:rPr>
        <w:t>о</w:t>
      </w:r>
      <w:r w:rsidRPr="00C313A9">
        <w:rPr>
          <w:bCs/>
          <w:lang w:eastAsia="en-US"/>
        </w:rPr>
        <w:t>образования. Метод мониторинга конкурентных цен. Метод конкурса.</w:t>
      </w:r>
    </w:p>
    <w:p w:rsidR="00EE14C7" w:rsidRPr="00C313A9" w:rsidRDefault="00EE14C7" w:rsidP="00C313A9">
      <w:pPr>
        <w:ind w:firstLine="426"/>
        <w:jc w:val="both"/>
        <w:rPr>
          <w:bCs/>
          <w:lang w:eastAsia="en-US"/>
        </w:rPr>
      </w:pPr>
      <w:r w:rsidRPr="00C313A9">
        <w:rPr>
          <w:bCs/>
          <w:lang w:eastAsia="en-US"/>
        </w:rPr>
        <w:t>Комбинированные методы ценообразования</w:t>
      </w:r>
      <w:proofErr w:type="gramStart"/>
      <w:r w:rsidRPr="00C313A9">
        <w:rPr>
          <w:bCs/>
          <w:lang w:eastAsia="en-US"/>
        </w:rPr>
        <w:t>.</w:t>
      </w:r>
      <w:proofErr w:type="gramEnd"/>
      <w:r w:rsidRPr="00C313A9">
        <w:rPr>
          <w:bCs/>
          <w:lang w:eastAsia="en-US"/>
        </w:rPr>
        <w:t xml:space="preserve"> </w:t>
      </w:r>
      <w:proofErr w:type="gramStart"/>
      <w:r w:rsidRPr="00C313A9">
        <w:rPr>
          <w:bCs/>
          <w:lang w:eastAsia="en-US"/>
        </w:rPr>
        <w:t>а</w:t>
      </w:r>
      <w:proofErr w:type="gramEnd"/>
      <w:r w:rsidRPr="00C313A9">
        <w:rPr>
          <w:bCs/>
          <w:lang w:eastAsia="en-US"/>
        </w:rPr>
        <w:t>грегатный метод. Метод обратной кальк</w:t>
      </w:r>
      <w:r w:rsidRPr="00C313A9">
        <w:rPr>
          <w:bCs/>
          <w:lang w:eastAsia="en-US"/>
        </w:rPr>
        <w:t>у</w:t>
      </w:r>
      <w:r w:rsidRPr="00C313A9">
        <w:rPr>
          <w:bCs/>
          <w:lang w:eastAsia="en-US"/>
        </w:rPr>
        <w:t>ляции. Калькуляционное выравнивание.</w:t>
      </w:r>
    </w:p>
    <w:p w:rsidR="00EE14C7" w:rsidRPr="00C313A9" w:rsidRDefault="00EE14C7" w:rsidP="00C313A9">
      <w:pPr>
        <w:jc w:val="both"/>
        <w:rPr>
          <w:bCs/>
          <w:lang w:eastAsia="en-US"/>
        </w:rPr>
      </w:pPr>
      <w:r w:rsidRPr="00C313A9">
        <w:rPr>
          <w:bCs/>
          <w:lang w:eastAsia="en-US"/>
        </w:rPr>
        <w:t>Раздел III. Анализ цен</w:t>
      </w:r>
    </w:p>
    <w:p w:rsidR="00EE14C7" w:rsidRPr="00C313A9" w:rsidRDefault="00EE14C7" w:rsidP="00C313A9">
      <w:pPr>
        <w:jc w:val="both"/>
        <w:rPr>
          <w:bCs/>
          <w:i/>
          <w:lang w:eastAsia="en-US"/>
        </w:rPr>
      </w:pPr>
      <w:r w:rsidRPr="00C313A9">
        <w:rPr>
          <w:bCs/>
          <w:i/>
          <w:lang w:eastAsia="en-US"/>
        </w:rPr>
        <w:t>Тема 8. Основные задачи и принципы сбора ценовой информации</w:t>
      </w:r>
    </w:p>
    <w:p w:rsidR="00EE14C7" w:rsidRPr="00C313A9" w:rsidRDefault="00EE14C7" w:rsidP="00C313A9">
      <w:pPr>
        <w:pStyle w:val="Style3"/>
        <w:widowControl/>
        <w:spacing w:line="240" w:lineRule="auto"/>
        <w:ind w:firstLine="426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Предмет и задачи ценового анализа. Методологические принципы маркетинговых цен</w:t>
      </w:r>
      <w:r w:rsidRPr="00C313A9">
        <w:rPr>
          <w:rStyle w:val="FontStyle17"/>
          <w:sz w:val="24"/>
          <w:szCs w:val="24"/>
        </w:rPr>
        <w:t>о</w:t>
      </w:r>
      <w:r w:rsidRPr="00C313A9">
        <w:rPr>
          <w:rStyle w:val="FontStyle17"/>
          <w:sz w:val="24"/>
          <w:szCs w:val="24"/>
        </w:rPr>
        <w:t>вых исследований. Субъекты и объекты исследований.</w:t>
      </w:r>
    </w:p>
    <w:p w:rsidR="00EE14C7" w:rsidRPr="00C313A9" w:rsidRDefault="00EE14C7" w:rsidP="00C313A9">
      <w:pPr>
        <w:pStyle w:val="Style3"/>
        <w:widowControl/>
        <w:spacing w:line="240" w:lineRule="auto"/>
        <w:ind w:firstLine="426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Источники и принципы сбора ценовой информации. Каналы получения ценовой инфо</w:t>
      </w:r>
      <w:r w:rsidRPr="00C313A9">
        <w:rPr>
          <w:rStyle w:val="FontStyle17"/>
          <w:sz w:val="24"/>
          <w:szCs w:val="24"/>
        </w:rPr>
        <w:t>р</w:t>
      </w:r>
      <w:r w:rsidRPr="00C313A9">
        <w:rPr>
          <w:rStyle w:val="FontStyle17"/>
          <w:sz w:val="24"/>
          <w:szCs w:val="24"/>
        </w:rPr>
        <w:t>мации. Способы наблюдения за ценами (по степени охвата объектов наблюдения, по пери</w:t>
      </w:r>
      <w:r w:rsidRPr="00C313A9">
        <w:rPr>
          <w:rStyle w:val="FontStyle17"/>
          <w:sz w:val="24"/>
          <w:szCs w:val="24"/>
        </w:rPr>
        <w:t>о</w:t>
      </w:r>
      <w:r w:rsidRPr="00C313A9">
        <w:rPr>
          <w:rStyle w:val="FontStyle17"/>
          <w:sz w:val="24"/>
          <w:szCs w:val="24"/>
        </w:rPr>
        <w:t>дичности, по основанию для регистрации).</w:t>
      </w:r>
    </w:p>
    <w:p w:rsidR="00EE14C7" w:rsidRPr="00C313A9" w:rsidRDefault="00EE14C7" w:rsidP="00C313A9">
      <w:pPr>
        <w:jc w:val="both"/>
        <w:rPr>
          <w:bCs/>
          <w:i/>
          <w:lang w:eastAsia="en-US"/>
        </w:rPr>
      </w:pPr>
      <w:r w:rsidRPr="00C313A9">
        <w:rPr>
          <w:bCs/>
          <w:i/>
          <w:lang w:eastAsia="en-US"/>
        </w:rPr>
        <w:t>Тема 9. Анализ состояния и взаимодействия цен</w:t>
      </w:r>
    </w:p>
    <w:p w:rsidR="00EE14C7" w:rsidRPr="00C313A9" w:rsidRDefault="00EE14C7" w:rsidP="00C313A9">
      <w:pPr>
        <w:pStyle w:val="Style3"/>
        <w:widowControl/>
        <w:spacing w:line="240" w:lineRule="auto"/>
        <w:ind w:firstLine="425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lastRenderedPageBreak/>
        <w:t>Показатели и методы изучения уровня цен. Индивидуальный, средний, относительный и обобщающий уровень цен. Проблемы взвешивания при расчете средней цены товарной группы, одного товара по регионам, во времени, по совокупности магазинов.</w:t>
      </w:r>
    </w:p>
    <w:p w:rsidR="00EE14C7" w:rsidRPr="00C313A9" w:rsidRDefault="00EE14C7" w:rsidP="00C313A9">
      <w:pPr>
        <w:pStyle w:val="Style3"/>
        <w:widowControl/>
        <w:spacing w:line="240" w:lineRule="auto"/>
        <w:ind w:firstLine="425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Показатели и методы изучения структуры различных видов цены. Учет взаимозаменя</w:t>
      </w:r>
      <w:r w:rsidRPr="00C313A9">
        <w:rPr>
          <w:rStyle w:val="FontStyle17"/>
          <w:sz w:val="24"/>
          <w:szCs w:val="24"/>
        </w:rPr>
        <w:t>е</w:t>
      </w:r>
      <w:r w:rsidRPr="00C313A9">
        <w:rPr>
          <w:rStyle w:val="FontStyle17"/>
          <w:sz w:val="24"/>
          <w:szCs w:val="24"/>
        </w:rPr>
        <w:t>мости товаров. Анализ соотношения структурных элементов. Показатели рентабельности, торговых наценок и скидок.</w:t>
      </w:r>
    </w:p>
    <w:p w:rsidR="00EE14C7" w:rsidRPr="00C313A9" w:rsidRDefault="00EE14C7" w:rsidP="00C313A9">
      <w:pPr>
        <w:pStyle w:val="Style3"/>
        <w:widowControl/>
        <w:spacing w:line="240" w:lineRule="auto"/>
        <w:ind w:firstLine="425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Показатели и методы изучения соотношения цен. Анализ устойчивости соотношений по территории и во времени. Эталонное соотношение.</w:t>
      </w:r>
    </w:p>
    <w:p w:rsidR="00EE14C7" w:rsidRPr="00C313A9" w:rsidRDefault="00EE14C7" w:rsidP="00C313A9">
      <w:pPr>
        <w:pStyle w:val="Style3"/>
        <w:widowControl/>
        <w:spacing w:line="240" w:lineRule="auto"/>
        <w:ind w:firstLine="425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Показатели и методы изучения эластичности цен. Цена как результативный и факторный признак показателя эластичности. Прямая и перекрестная эластичность. Эмпирический и теоретический, общий коэффициенты эластичности. Определение и анализ факторов эл</w:t>
      </w:r>
      <w:r w:rsidRPr="00C313A9">
        <w:rPr>
          <w:rStyle w:val="FontStyle17"/>
          <w:sz w:val="24"/>
          <w:szCs w:val="24"/>
        </w:rPr>
        <w:t>а</w:t>
      </w:r>
      <w:r w:rsidRPr="00C313A9">
        <w:rPr>
          <w:rStyle w:val="FontStyle17"/>
          <w:sz w:val="24"/>
          <w:szCs w:val="24"/>
        </w:rPr>
        <w:t>стичности.</w:t>
      </w:r>
    </w:p>
    <w:p w:rsidR="00EE14C7" w:rsidRPr="00C313A9" w:rsidRDefault="00EE14C7" w:rsidP="00C313A9">
      <w:pPr>
        <w:jc w:val="both"/>
        <w:rPr>
          <w:bCs/>
          <w:i/>
          <w:lang w:eastAsia="en-US"/>
        </w:rPr>
      </w:pPr>
      <w:r w:rsidRPr="00C313A9">
        <w:rPr>
          <w:bCs/>
          <w:i/>
          <w:lang w:eastAsia="en-US"/>
        </w:rPr>
        <w:t>Тема 10. Анализ поведения цен</w:t>
      </w:r>
    </w:p>
    <w:p w:rsidR="00EE14C7" w:rsidRPr="00C313A9" w:rsidRDefault="00EE14C7" w:rsidP="00C313A9">
      <w:pPr>
        <w:pStyle w:val="Style3"/>
        <w:widowControl/>
        <w:spacing w:line="240" w:lineRule="auto"/>
        <w:ind w:firstLine="426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 xml:space="preserve">Показатели и методы изучения </w:t>
      </w:r>
      <w:proofErr w:type="spellStart"/>
      <w:r w:rsidRPr="00C313A9">
        <w:rPr>
          <w:rStyle w:val="FontStyle17"/>
          <w:sz w:val="24"/>
          <w:szCs w:val="24"/>
        </w:rPr>
        <w:t>колеблемости</w:t>
      </w:r>
      <w:proofErr w:type="spellEnd"/>
      <w:r w:rsidRPr="00C313A9">
        <w:rPr>
          <w:rStyle w:val="FontStyle17"/>
          <w:sz w:val="24"/>
          <w:szCs w:val="24"/>
        </w:rPr>
        <w:t xml:space="preserve"> цен. Направления изучения вариации цен и их особенности. Проблемы расчета коэффициента вариации региональных цен. Показатели и методы исследования цикличности и сезонности цен. Вариация цен при наличии и измен</w:t>
      </w:r>
      <w:r w:rsidRPr="00C313A9">
        <w:rPr>
          <w:rStyle w:val="FontStyle17"/>
          <w:sz w:val="24"/>
          <w:szCs w:val="24"/>
        </w:rPr>
        <w:t>е</w:t>
      </w:r>
      <w:r w:rsidRPr="00C313A9">
        <w:rPr>
          <w:rStyle w:val="FontStyle17"/>
          <w:sz w:val="24"/>
          <w:szCs w:val="24"/>
        </w:rPr>
        <w:t>нии тенденции.</w:t>
      </w:r>
    </w:p>
    <w:p w:rsidR="00EE14C7" w:rsidRPr="00C313A9" w:rsidRDefault="00EE14C7" w:rsidP="00C313A9">
      <w:pPr>
        <w:pStyle w:val="Style3"/>
        <w:widowControl/>
        <w:spacing w:line="240" w:lineRule="auto"/>
        <w:ind w:firstLine="426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Показатели и методы изучения динамики цен. Виды индексов цен. Особенности расчета индекса средних цен. Агрегатная форма индекса цен, различные формулы расчета (</w:t>
      </w:r>
      <w:proofErr w:type="spellStart"/>
      <w:r w:rsidRPr="00C313A9">
        <w:rPr>
          <w:rStyle w:val="FontStyle17"/>
          <w:sz w:val="24"/>
          <w:szCs w:val="24"/>
        </w:rPr>
        <w:t>Ласпе</w:t>
      </w:r>
      <w:r w:rsidRPr="00C313A9">
        <w:rPr>
          <w:rStyle w:val="FontStyle17"/>
          <w:sz w:val="24"/>
          <w:szCs w:val="24"/>
        </w:rPr>
        <w:t>й</w:t>
      </w:r>
      <w:r w:rsidRPr="00C313A9">
        <w:rPr>
          <w:rStyle w:val="FontStyle17"/>
          <w:sz w:val="24"/>
          <w:szCs w:val="24"/>
        </w:rPr>
        <w:t>реса</w:t>
      </w:r>
      <w:proofErr w:type="spellEnd"/>
      <w:r w:rsidRPr="00C313A9">
        <w:rPr>
          <w:rStyle w:val="FontStyle17"/>
          <w:sz w:val="24"/>
          <w:szCs w:val="24"/>
        </w:rPr>
        <w:t xml:space="preserve">, </w:t>
      </w:r>
      <w:proofErr w:type="spellStart"/>
      <w:r w:rsidRPr="00C313A9">
        <w:rPr>
          <w:rStyle w:val="FontStyle17"/>
          <w:sz w:val="24"/>
          <w:szCs w:val="24"/>
        </w:rPr>
        <w:t>Пааше</w:t>
      </w:r>
      <w:proofErr w:type="spellEnd"/>
      <w:r w:rsidRPr="00C313A9">
        <w:rPr>
          <w:rStyle w:val="FontStyle17"/>
          <w:sz w:val="24"/>
          <w:szCs w:val="24"/>
        </w:rPr>
        <w:t xml:space="preserve">, </w:t>
      </w:r>
      <w:proofErr w:type="spellStart"/>
      <w:r w:rsidRPr="00C313A9">
        <w:rPr>
          <w:rStyle w:val="FontStyle17"/>
          <w:sz w:val="24"/>
          <w:szCs w:val="24"/>
        </w:rPr>
        <w:t>Эджворта-Маршалла</w:t>
      </w:r>
      <w:proofErr w:type="spellEnd"/>
      <w:r w:rsidRPr="00C313A9">
        <w:rPr>
          <w:rStyle w:val="FontStyle17"/>
          <w:sz w:val="24"/>
          <w:szCs w:val="24"/>
        </w:rPr>
        <w:t>, Фишера). Особенности статистического изучения цен на продукцию массового (общественного) питания.</w:t>
      </w:r>
    </w:p>
    <w:p w:rsidR="00EE14C7" w:rsidRPr="00C313A9" w:rsidRDefault="00EE14C7" w:rsidP="00C313A9">
      <w:pPr>
        <w:pStyle w:val="Style3"/>
        <w:widowControl/>
        <w:spacing w:line="240" w:lineRule="auto"/>
        <w:ind w:firstLine="426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Инфляция: понятие, причины и пути преодоления. Статистическая оценка инфляции (показатели и методы). Анализ влияния инфляции на коммерческую деятельность фирмы.</w:t>
      </w:r>
    </w:p>
    <w:p w:rsidR="00EE14C7" w:rsidRPr="00C313A9" w:rsidRDefault="00EE14C7" w:rsidP="00C313A9">
      <w:pPr>
        <w:pStyle w:val="Style3"/>
        <w:widowControl/>
        <w:spacing w:line="240" w:lineRule="auto"/>
        <w:ind w:firstLine="426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Моделирование зависимости цен от социально-экономических факторов. Классификация моделей. Условия и особенности моделирования цен. Методы моделирования цен.</w:t>
      </w:r>
    </w:p>
    <w:p w:rsidR="00EE14C7" w:rsidRPr="00C313A9" w:rsidRDefault="00EE14C7" w:rsidP="00C313A9">
      <w:pPr>
        <w:pStyle w:val="Style3"/>
        <w:widowControl/>
        <w:spacing w:line="240" w:lineRule="auto"/>
        <w:ind w:firstLine="426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Методы прогнозирования цен. Экспертные оценки в прогнозировании цен. Прогнозир</w:t>
      </w:r>
      <w:r w:rsidRPr="00C313A9">
        <w:rPr>
          <w:rStyle w:val="FontStyle17"/>
          <w:sz w:val="24"/>
          <w:szCs w:val="24"/>
        </w:rPr>
        <w:t>о</w:t>
      </w:r>
      <w:r w:rsidRPr="00C313A9">
        <w:rPr>
          <w:rStyle w:val="FontStyle17"/>
          <w:sz w:val="24"/>
          <w:szCs w:val="24"/>
        </w:rPr>
        <w:t>вание цен на основе экстраполяции. Использование показателей эластичности в прогнозир</w:t>
      </w:r>
      <w:r w:rsidRPr="00C313A9">
        <w:rPr>
          <w:rStyle w:val="FontStyle17"/>
          <w:sz w:val="24"/>
          <w:szCs w:val="24"/>
        </w:rPr>
        <w:t>о</w:t>
      </w:r>
      <w:r w:rsidRPr="00C313A9">
        <w:rPr>
          <w:rStyle w:val="FontStyle17"/>
          <w:sz w:val="24"/>
          <w:szCs w:val="24"/>
        </w:rPr>
        <w:t>вании цен. Оценка точности прогноза.</w:t>
      </w:r>
    </w:p>
    <w:p w:rsidR="004A757A" w:rsidRPr="00C313A9" w:rsidRDefault="004A757A" w:rsidP="00C313A9">
      <w:pPr>
        <w:pStyle w:val="Style2"/>
        <w:widowControl/>
        <w:spacing w:line="240" w:lineRule="auto"/>
        <w:jc w:val="both"/>
        <w:rPr>
          <w:rStyle w:val="FontStyle19"/>
          <w:b/>
          <w:sz w:val="24"/>
          <w:szCs w:val="24"/>
        </w:rPr>
      </w:pPr>
      <w:r w:rsidRPr="00C313A9">
        <w:rPr>
          <w:rStyle w:val="FontStyle18"/>
          <w:b/>
          <w:sz w:val="24"/>
          <w:szCs w:val="24"/>
          <w:lang w:val="en-US"/>
        </w:rPr>
        <w:t>VIII</w:t>
      </w:r>
      <w:r w:rsidRPr="00C313A9">
        <w:rPr>
          <w:rStyle w:val="FontStyle18"/>
          <w:b/>
          <w:sz w:val="24"/>
          <w:szCs w:val="24"/>
        </w:rPr>
        <w:t>.</w:t>
      </w:r>
      <w:r w:rsidR="00A853A9" w:rsidRPr="00C313A9">
        <w:rPr>
          <w:rStyle w:val="FontStyle19"/>
          <w:b/>
          <w:sz w:val="24"/>
          <w:szCs w:val="24"/>
        </w:rPr>
        <w:t xml:space="preserve"> Перечень компетенций, формируемых в результате освоения дисциплины </w:t>
      </w:r>
    </w:p>
    <w:p w:rsidR="00471DC4" w:rsidRPr="00C313A9" w:rsidRDefault="00471DC4" w:rsidP="00C313A9">
      <w:pPr>
        <w:pStyle w:val="Style2"/>
        <w:widowControl/>
        <w:spacing w:line="240" w:lineRule="auto"/>
        <w:ind w:firstLine="426"/>
        <w:jc w:val="both"/>
        <w:rPr>
          <w:rStyle w:val="FontStyle17"/>
          <w:sz w:val="24"/>
          <w:szCs w:val="24"/>
        </w:rPr>
      </w:pPr>
      <w:r w:rsidRPr="00C313A9">
        <w:rPr>
          <w:rStyle w:val="FontStyle15"/>
          <w:b w:val="0"/>
          <w:i/>
          <w:sz w:val="24"/>
          <w:szCs w:val="24"/>
        </w:rPr>
        <w:t>Иметь представление:</w:t>
      </w:r>
      <w:r w:rsidRPr="00C313A9">
        <w:rPr>
          <w:rStyle w:val="FontStyle15"/>
          <w:sz w:val="24"/>
          <w:szCs w:val="24"/>
        </w:rPr>
        <w:t xml:space="preserve"> </w:t>
      </w:r>
      <w:r w:rsidRPr="00C313A9">
        <w:rPr>
          <w:rStyle w:val="FontStyle17"/>
          <w:sz w:val="24"/>
          <w:szCs w:val="24"/>
        </w:rPr>
        <w:t xml:space="preserve">о выделении структурных элементов в цене, </w:t>
      </w:r>
      <w:r w:rsidRPr="00C313A9">
        <w:rPr>
          <w:rStyle w:val="FontStyle15"/>
          <w:sz w:val="24"/>
          <w:szCs w:val="24"/>
        </w:rPr>
        <w:t xml:space="preserve">о </w:t>
      </w:r>
      <w:r w:rsidRPr="00C313A9">
        <w:rPr>
          <w:rStyle w:val="FontStyle17"/>
          <w:sz w:val="24"/>
          <w:szCs w:val="24"/>
        </w:rPr>
        <w:t>калькуляции, калькуляционном выравнивании, о принципах применения параметрического и агрегатного методов ценообразования, индексного анализа, о принципах расчета показателей эластичн</w:t>
      </w:r>
      <w:r w:rsidRPr="00C313A9">
        <w:rPr>
          <w:rStyle w:val="FontStyle17"/>
          <w:sz w:val="24"/>
          <w:szCs w:val="24"/>
        </w:rPr>
        <w:t>о</w:t>
      </w:r>
      <w:r w:rsidRPr="00C313A9">
        <w:rPr>
          <w:rStyle w:val="FontStyle17"/>
          <w:sz w:val="24"/>
          <w:szCs w:val="24"/>
        </w:rPr>
        <w:t>сти, о принципах определения закономерных ценовых уровней и тенденций, построения пр</w:t>
      </w:r>
      <w:r w:rsidRPr="00C313A9">
        <w:rPr>
          <w:rStyle w:val="FontStyle17"/>
          <w:sz w:val="24"/>
          <w:szCs w:val="24"/>
        </w:rPr>
        <w:t>о</w:t>
      </w:r>
      <w:r w:rsidRPr="00C313A9">
        <w:rPr>
          <w:rStyle w:val="FontStyle17"/>
          <w:sz w:val="24"/>
          <w:szCs w:val="24"/>
        </w:rPr>
        <w:t>гноза цен и определения его качества.</w:t>
      </w:r>
    </w:p>
    <w:p w:rsidR="00471DC4" w:rsidRPr="00C313A9" w:rsidRDefault="00471DC4" w:rsidP="00C313A9">
      <w:pPr>
        <w:pStyle w:val="Style2"/>
        <w:widowControl/>
        <w:spacing w:line="240" w:lineRule="auto"/>
        <w:ind w:firstLine="426"/>
        <w:jc w:val="both"/>
        <w:rPr>
          <w:rStyle w:val="FontStyle17"/>
          <w:sz w:val="24"/>
          <w:szCs w:val="24"/>
        </w:rPr>
      </w:pPr>
      <w:proofErr w:type="gramStart"/>
      <w:r w:rsidRPr="00C313A9">
        <w:rPr>
          <w:rStyle w:val="FontStyle15"/>
          <w:b w:val="0"/>
          <w:i/>
          <w:sz w:val="24"/>
          <w:szCs w:val="24"/>
        </w:rPr>
        <w:t>Знать:</w:t>
      </w:r>
      <w:r w:rsidRPr="00C313A9">
        <w:rPr>
          <w:rStyle w:val="FontStyle15"/>
          <w:sz w:val="24"/>
          <w:szCs w:val="24"/>
        </w:rPr>
        <w:t xml:space="preserve"> </w:t>
      </w:r>
      <w:r w:rsidRPr="00C313A9">
        <w:rPr>
          <w:rStyle w:val="FontStyle17"/>
          <w:sz w:val="24"/>
          <w:szCs w:val="24"/>
        </w:rPr>
        <w:t>существующие подходы к теории цены, роль и функции цены на рынке, класс</w:t>
      </w:r>
      <w:r w:rsidRPr="00C313A9">
        <w:rPr>
          <w:rStyle w:val="FontStyle17"/>
          <w:sz w:val="24"/>
          <w:szCs w:val="24"/>
        </w:rPr>
        <w:t>и</w:t>
      </w:r>
      <w:r w:rsidRPr="00C313A9">
        <w:rPr>
          <w:rStyle w:val="FontStyle17"/>
          <w:sz w:val="24"/>
          <w:szCs w:val="24"/>
        </w:rPr>
        <w:t>фикацию цен по различным критериям, типовую структуру цены на различных стадиях т</w:t>
      </w:r>
      <w:r w:rsidRPr="00C313A9">
        <w:rPr>
          <w:rStyle w:val="FontStyle17"/>
          <w:sz w:val="24"/>
          <w:szCs w:val="24"/>
        </w:rPr>
        <w:t>о</w:t>
      </w:r>
      <w:r w:rsidRPr="00C313A9">
        <w:rPr>
          <w:rStyle w:val="FontStyle17"/>
          <w:sz w:val="24"/>
          <w:szCs w:val="24"/>
        </w:rPr>
        <w:t xml:space="preserve">вародвижения, характеристику основных структурных элементов цены, составные элементы и этапы </w:t>
      </w:r>
      <w:proofErr w:type="spellStart"/>
      <w:r w:rsidRPr="00C313A9">
        <w:rPr>
          <w:rStyle w:val="FontStyle17"/>
          <w:sz w:val="24"/>
          <w:szCs w:val="24"/>
        </w:rPr>
        <w:t>маркетинговогоценообразования</w:t>
      </w:r>
      <w:proofErr w:type="spellEnd"/>
      <w:r w:rsidRPr="00C313A9">
        <w:rPr>
          <w:rStyle w:val="FontStyle17"/>
          <w:sz w:val="24"/>
          <w:szCs w:val="24"/>
        </w:rPr>
        <w:t>, основные факторы, влияющие на цены и процесс ценообразования, набор наиболее распространенных ценовых стратегий и условия их пр</w:t>
      </w:r>
      <w:r w:rsidRPr="00C313A9">
        <w:rPr>
          <w:rStyle w:val="FontStyle17"/>
          <w:sz w:val="24"/>
          <w:szCs w:val="24"/>
        </w:rPr>
        <w:t>и</w:t>
      </w:r>
      <w:r w:rsidRPr="00C313A9">
        <w:rPr>
          <w:rStyle w:val="FontStyle17"/>
          <w:sz w:val="24"/>
          <w:szCs w:val="24"/>
        </w:rPr>
        <w:t>менения, набор методов ценообразования, специфику их применения, достоинства и недо</w:t>
      </w:r>
      <w:r w:rsidRPr="00C313A9">
        <w:rPr>
          <w:rStyle w:val="FontStyle17"/>
          <w:sz w:val="24"/>
          <w:szCs w:val="24"/>
        </w:rPr>
        <w:t>с</w:t>
      </w:r>
      <w:r w:rsidRPr="00C313A9">
        <w:rPr>
          <w:rStyle w:val="FontStyle17"/>
          <w:sz w:val="24"/>
          <w:szCs w:val="24"/>
        </w:rPr>
        <w:t>татки</w:t>
      </w:r>
      <w:proofErr w:type="gramEnd"/>
      <w:r w:rsidRPr="00C313A9">
        <w:rPr>
          <w:rStyle w:val="FontStyle17"/>
          <w:sz w:val="24"/>
          <w:szCs w:val="24"/>
        </w:rPr>
        <w:t>, а также приемы адаптации цен к реальным условиям рынков, источники и методы п</w:t>
      </w:r>
      <w:r w:rsidRPr="00C313A9">
        <w:rPr>
          <w:rStyle w:val="FontStyle17"/>
          <w:sz w:val="24"/>
          <w:szCs w:val="24"/>
        </w:rPr>
        <w:t>о</w:t>
      </w:r>
      <w:r w:rsidRPr="00C313A9">
        <w:rPr>
          <w:rStyle w:val="FontStyle17"/>
          <w:sz w:val="24"/>
          <w:szCs w:val="24"/>
        </w:rPr>
        <w:t>лучения ценовой информации, показатели и методы оценки уровня, соотношения и эласти</w:t>
      </w:r>
      <w:r w:rsidRPr="00C313A9">
        <w:rPr>
          <w:rStyle w:val="FontStyle17"/>
          <w:sz w:val="24"/>
          <w:szCs w:val="24"/>
        </w:rPr>
        <w:t>ч</w:t>
      </w:r>
      <w:r w:rsidRPr="00C313A9">
        <w:rPr>
          <w:rStyle w:val="FontStyle17"/>
          <w:sz w:val="24"/>
          <w:szCs w:val="24"/>
        </w:rPr>
        <w:t xml:space="preserve">ности цен, </w:t>
      </w:r>
      <w:proofErr w:type="spellStart"/>
      <w:r w:rsidRPr="00C313A9">
        <w:rPr>
          <w:rStyle w:val="FontStyle17"/>
          <w:sz w:val="24"/>
          <w:szCs w:val="24"/>
        </w:rPr>
        <w:t>колеблемости</w:t>
      </w:r>
      <w:proofErr w:type="spellEnd"/>
      <w:r w:rsidRPr="00C313A9">
        <w:rPr>
          <w:rStyle w:val="FontStyle17"/>
          <w:sz w:val="24"/>
          <w:szCs w:val="24"/>
        </w:rPr>
        <w:t xml:space="preserve"> и динамики цен, наиболее применяемые методы моделирования и прогнозирования цен.</w:t>
      </w:r>
    </w:p>
    <w:p w:rsidR="00471DC4" w:rsidRPr="00C313A9" w:rsidRDefault="00471DC4" w:rsidP="00C313A9">
      <w:pPr>
        <w:pStyle w:val="Style2"/>
        <w:widowControl/>
        <w:spacing w:line="240" w:lineRule="auto"/>
        <w:ind w:firstLine="426"/>
        <w:jc w:val="both"/>
        <w:rPr>
          <w:rStyle w:val="FontStyle17"/>
          <w:sz w:val="24"/>
          <w:szCs w:val="24"/>
        </w:rPr>
      </w:pPr>
      <w:r w:rsidRPr="00C313A9">
        <w:rPr>
          <w:rStyle w:val="FontStyle15"/>
          <w:b w:val="0"/>
          <w:i/>
          <w:sz w:val="24"/>
          <w:szCs w:val="24"/>
        </w:rPr>
        <w:t>Уметь:</w:t>
      </w:r>
      <w:r w:rsidRPr="00C313A9">
        <w:rPr>
          <w:rStyle w:val="FontStyle15"/>
          <w:sz w:val="24"/>
          <w:szCs w:val="24"/>
        </w:rPr>
        <w:t xml:space="preserve"> </w:t>
      </w:r>
      <w:r w:rsidRPr="00C313A9">
        <w:rPr>
          <w:rStyle w:val="FontStyle17"/>
          <w:sz w:val="24"/>
          <w:szCs w:val="24"/>
        </w:rPr>
        <w:t>определять тип цены, выявлять факторы, влияющие на структуру цены, по з</w:t>
      </w:r>
      <w:r w:rsidRPr="00C313A9">
        <w:rPr>
          <w:rStyle w:val="FontStyle17"/>
          <w:sz w:val="24"/>
          <w:szCs w:val="24"/>
        </w:rPr>
        <w:t>а</w:t>
      </w:r>
      <w:r w:rsidRPr="00C313A9">
        <w:rPr>
          <w:rStyle w:val="FontStyle17"/>
          <w:sz w:val="24"/>
          <w:szCs w:val="24"/>
        </w:rPr>
        <w:t>данным условиям отбирать оптимальные стратегии и методы ценообразования, разрабат</w:t>
      </w:r>
      <w:r w:rsidRPr="00C313A9">
        <w:rPr>
          <w:rStyle w:val="FontStyle17"/>
          <w:sz w:val="24"/>
          <w:szCs w:val="24"/>
        </w:rPr>
        <w:t>ы</w:t>
      </w:r>
      <w:r w:rsidRPr="00C313A9">
        <w:rPr>
          <w:rStyle w:val="FontStyle17"/>
          <w:sz w:val="24"/>
          <w:szCs w:val="24"/>
        </w:rPr>
        <w:t>вать и организовывать схему наблюдения за ценами, применять методы ценового анализа.</w:t>
      </w:r>
    </w:p>
    <w:p w:rsidR="004A757A" w:rsidRPr="00C313A9" w:rsidRDefault="00814BAC" w:rsidP="00C313A9">
      <w:pPr>
        <w:pStyle w:val="Style2"/>
        <w:widowControl/>
        <w:spacing w:line="240" w:lineRule="auto"/>
        <w:jc w:val="both"/>
        <w:rPr>
          <w:rStyle w:val="FontStyle18"/>
          <w:b/>
          <w:sz w:val="24"/>
          <w:szCs w:val="24"/>
        </w:rPr>
      </w:pPr>
      <w:r w:rsidRPr="00C313A9">
        <w:rPr>
          <w:rStyle w:val="FontStyle18"/>
          <w:b/>
          <w:sz w:val="24"/>
          <w:szCs w:val="24"/>
          <w:lang w:val="en-US"/>
        </w:rPr>
        <w:t>IX</w:t>
      </w:r>
      <w:r w:rsidRPr="00C313A9">
        <w:rPr>
          <w:rStyle w:val="FontStyle18"/>
          <w:b/>
          <w:sz w:val="24"/>
          <w:szCs w:val="24"/>
        </w:rPr>
        <w:t>.</w:t>
      </w:r>
      <w:r w:rsidR="00A853A9" w:rsidRPr="00C313A9">
        <w:rPr>
          <w:rStyle w:val="FontStyle18"/>
          <w:b/>
          <w:sz w:val="24"/>
          <w:szCs w:val="24"/>
        </w:rPr>
        <w:t xml:space="preserve"> </w:t>
      </w:r>
      <w:r w:rsidR="00A853A9" w:rsidRPr="00C313A9">
        <w:rPr>
          <w:rStyle w:val="FontStyle19"/>
          <w:b/>
          <w:sz w:val="24"/>
          <w:szCs w:val="24"/>
        </w:rPr>
        <w:t>Используемые образовательные, научно-исследовательские и научно-производственные технологии:</w:t>
      </w:r>
    </w:p>
    <w:p w:rsidR="00814BAC" w:rsidRPr="00C313A9" w:rsidRDefault="00A853A9" w:rsidP="00C313A9">
      <w:pPr>
        <w:pStyle w:val="Style6"/>
        <w:widowControl/>
        <w:tabs>
          <w:tab w:val="left" w:pos="1190"/>
        </w:tabs>
        <w:spacing w:line="240" w:lineRule="auto"/>
        <w:ind w:left="426" w:firstLine="0"/>
        <w:jc w:val="both"/>
        <w:rPr>
          <w:rStyle w:val="FontStyle19"/>
          <w:sz w:val="24"/>
          <w:szCs w:val="24"/>
        </w:rPr>
      </w:pPr>
      <w:r w:rsidRPr="00C313A9">
        <w:rPr>
          <w:rStyle w:val="FontStyle18"/>
          <w:sz w:val="24"/>
          <w:szCs w:val="24"/>
        </w:rPr>
        <w:t xml:space="preserve">А. </w:t>
      </w:r>
      <w:r w:rsidRPr="00C313A9">
        <w:rPr>
          <w:rStyle w:val="FontStyle19"/>
          <w:sz w:val="24"/>
          <w:szCs w:val="24"/>
        </w:rPr>
        <w:t>Образовательные технологии</w:t>
      </w:r>
      <w:r w:rsidR="008306F1" w:rsidRPr="00C313A9">
        <w:rPr>
          <w:rStyle w:val="FontStyle19"/>
          <w:sz w:val="24"/>
          <w:szCs w:val="24"/>
        </w:rPr>
        <w:t>: п</w:t>
      </w:r>
      <w:r w:rsidR="008306F1" w:rsidRPr="00C313A9">
        <w:rPr>
          <w:bCs/>
        </w:rPr>
        <w:t>роблемное обучение, проектные методы обучения</w:t>
      </w:r>
      <w:r w:rsidR="00A37D57" w:rsidRPr="00C313A9">
        <w:rPr>
          <w:bCs/>
        </w:rPr>
        <w:t xml:space="preserve"> (презентации)</w:t>
      </w:r>
      <w:r w:rsidR="008306F1" w:rsidRPr="00C313A9">
        <w:rPr>
          <w:bCs/>
        </w:rPr>
        <w:t xml:space="preserve">, метод </w:t>
      </w:r>
      <w:r w:rsidR="008306F1" w:rsidRPr="00C313A9">
        <w:rPr>
          <w:lang w:val="en-US"/>
        </w:rPr>
        <w:t>case</w:t>
      </w:r>
      <w:r w:rsidR="008306F1" w:rsidRPr="00C313A9">
        <w:t>-</w:t>
      </w:r>
      <w:r w:rsidR="008306F1" w:rsidRPr="00C313A9">
        <w:rPr>
          <w:lang w:val="en-US"/>
        </w:rPr>
        <w:t>study</w:t>
      </w:r>
      <w:r w:rsidR="008306F1" w:rsidRPr="00C313A9">
        <w:t>;</w:t>
      </w:r>
    </w:p>
    <w:p w:rsidR="00A853A9" w:rsidRPr="00C313A9" w:rsidRDefault="00A853A9" w:rsidP="00C313A9">
      <w:pPr>
        <w:pStyle w:val="Style3"/>
        <w:widowControl/>
        <w:spacing w:line="240" w:lineRule="auto"/>
        <w:ind w:left="426" w:firstLine="0"/>
        <w:rPr>
          <w:rStyle w:val="FontStyle19"/>
          <w:sz w:val="24"/>
          <w:szCs w:val="24"/>
        </w:rPr>
      </w:pPr>
      <w:r w:rsidRPr="00C313A9">
        <w:rPr>
          <w:rStyle w:val="FontStyle19"/>
          <w:sz w:val="24"/>
          <w:szCs w:val="24"/>
        </w:rPr>
        <w:t>Б. Научно-исследовательские технологии</w:t>
      </w:r>
      <w:r w:rsidR="008306F1" w:rsidRPr="00C313A9">
        <w:rPr>
          <w:rStyle w:val="FontStyle19"/>
          <w:sz w:val="24"/>
          <w:szCs w:val="24"/>
        </w:rPr>
        <w:t>:</w:t>
      </w:r>
      <w:r w:rsidR="008306F1" w:rsidRPr="00C313A9">
        <w:t xml:space="preserve"> </w:t>
      </w:r>
      <w:proofErr w:type="spellStart"/>
      <w:r w:rsidR="008306F1" w:rsidRPr="00C313A9">
        <w:t>контент-анализ</w:t>
      </w:r>
      <w:proofErr w:type="spellEnd"/>
      <w:r w:rsidR="008306F1" w:rsidRPr="00C313A9">
        <w:t xml:space="preserve"> текстов</w:t>
      </w:r>
      <w:r w:rsidR="00A37D57" w:rsidRPr="00C313A9">
        <w:t>, дискуссии</w:t>
      </w:r>
      <w:r w:rsidRPr="00C313A9">
        <w:rPr>
          <w:rStyle w:val="FontStyle19"/>
          <w:sz w:val="24"/>
          <w:szCs w:val="24"/>
        </w:rPr>
        <w:t>;</w:t>
      </w:r>
    </w:p>
    <w:p w:rsidR="00A853A9" w:rsidRPr="00C313A9" w:rsidRDefault="00A853A9" w:rsidP="00C313A9">
      <w:pPr>
        <w:pStyle w:val="Style16"/>
        <w:widowControl/>
        <w:tabs>
          <w:tab w:val="left" w:pos="1430"/>
        </w:tabs>
        <w:spacing w:line="240" w:lineRule="auto"/>
        <w:ind w:left="426"/>
        <w:rPr>
          <w:rStyle w:val="FontStyle19"/>
          <w:sz w:val="24"/>
          <w:szCs w:val="24"/>
        </w:rPr>
      </w:pPr>
      <w:r w:rsidRPr="00C313A9">
        <w:rPr>
          <w:rStyle w:val="FontStyle19"/>
          <w:sz w:val="24"/>
          <w:szCs w:val="24"/>
        </w:rPr>
        <w:lastRenderedPageBreak/>
        <w:t>B. Научно-производственные технологии</w:t>
      </w:r>
      <w:r w:rsidR="008306F1" w:rsidRPr="00C313A9">
        <w:rPr>
          <w:rStyle w:val="FontStyle19"/>
          <w:sz w:val="24"/>
          <w:szCs w:val="24"/>
        </w:rPr>
        <w:t>:</w:t>
      </w:r>
      <w:r w:rsidR="008306F1" w:rsidRPr="00C313A9">
        <w:t xml:space="preserve"> метод деловых игр, </w:t>
      </w:r>
      <w:r w:rsidR="00A37D57" w:rsidRPr="00C313A9">
        <w:t xml:space="preserve">самостоятельные </w:t>
      </w:r>
      <w:r w:rsidR="00471DC4" w:rsidRPr="00C313A9">
        <w:t>марк</w:t>
      </w:r>
      <w:r w:rsidR="00471DC4" w:rsidRPr="00C313A9">
        <w:t>е</w:t>
      </w:r>
      <w:r w:rsidR="00471DC4" w:rsidRPr="00C313A9">
        <w:t>тинговые</w:t>
      </w:r>
      <w:r w:rsidR="00A37D57" w:rsidRPr="00C313A9">
        <w:t xml:space="preserve"> мини-исследования</w:t>
      </w:r>
      <w:r w:rsidRPr="00C313A9">
        <w:rPr>
          <w:rStyle w:val="FontStyle19"/>
          <w:sz w:val="24"/>
          <w:szCs w:val="24"/>
        </w:rPr>
        <w:t>;</w:t>
      </w:r>
    </w:p>
    <w:p w:rsidR="00814BAC" w:rsidRPr="00C313A9" w:rsidRDefault="00814BAC" w:rsidP="00C313A9">
      <w:pPr>
        <w:pStyle w:val="Style2"/>
        <w:widowControl/>
        <w:spacing w:line="240" w:lineRule="auto"/>
        <w:jc w:val="both"/>
        <w:rPr>
          <w:rStyle w:val="FontStyle18"/>
          <w:sz w:val="24"/>
          <w:szCs w:val="24"/>
        </w:rPr>
      </w:pPr>
      <w:r w:rsidRPr="00C313A9">
        <w:rPr>
          <w:rStyle w:val="FontStyle18"/>
          <w:b/>
          <w:sz w:val="24"/>
          <w:szCs w:val="24"/>
          <w:lang w:val="en-US"/>
        </w:rPr>
        <w:t>X</w:t>
      </w:r>
      <w:r w:rsidRPr="00C313A9">
        <w:rPr>
          <w:rStyle w:val="FontStyle18"/>
          <w:b/>
          <w:sz w:val="24"/>
          <w:szCs w:val="24"/>
        </w:rPr>
        <w:t>.</w:t>
      </w:r>
      <w:r w:rsidR="00A853A9" w:rsidRPr="00C313A9">
        <w:rPr>
          <w:rStyle w:val="FontStyle19"/>
          <w:b/>
          <w:sz w:val="24"/>
          <w:szCs w:val="24"/>
        </w:rPr>
        <w:t xml:space="preserve"> Учебно-методическое обеспечение самостоятельной работы студентов, оценочные</w:t>
      </w:r>
      <w:r w:rsidR="00A853A9" w:rsidRPr="00C313A9">
        <w:rPr>
          <w:rStyle w:val="FontStyle19"/>
          <w:sz w:val="24"/>
          <w:szCs w:val="24"/>
        </w:rPr>
        <w:t xml:space="preserve"> средства контроля успеваемости и промежуточной аттестации:</w:t>
      </w:r>
    </w:p>
    <w:p w:rsidR="00DC03E9" w:rsidRPr="00C313A9" w:rsidRDefault="00A853A9" w:rsidP="00C313A9">
      <w:pPr>
        <w:pStyle w:val="Style6"/>
        <w:widowControl/>
        <w:tabs>
          <w:tab w:val="left" w:pos="1421"/>
        </w:tabs>
        <w:spacing w:line="240" w:lineRule="auto"/>
        <w:ind w:firstLine="426"/>
        <w:jc w:val="both"/>
        <w:rPr>
          <w:rStyle w:val="FontStyle19"/>
          <w:sz w:val="24"/>
          <w:szCs w:val="24"/>
        </w:rPr>
      </w:pPr>
      <w:r w:rsidRPr="00C313A9">
        <w:rPr>
          <w:rStyle w:val="FontStyle19"/>
          <w:sz w:val="24"/>
          <w:szCs w:val="24"/>
        </w:rPr>
        <w:t>A. Учебно-методические рекомендации для обеспечения самостоятельной работы ст</w:t>
      </w:r>
      <w:r w:rsidRPr="00C313A9">
        <w:rPr>
          <w:rStyle w:val="FontStyle19"/>
          <w:sz w:val="24"/>
          <w:szCs w:val="24"/>
        </w:rPr>
        <w:t>у</w:t>
      </w:r>
      <w:r w:rsidRPr="00C313A9">
        <w:rPr>
          <w:rStyle w:val="FontStyle19"/>
          <w:sz w:val="24"/>
          <w:szCs w:val="24"/>
        </w:rPr>
        <w:t>дентов</w:t>
      </w:r>
      <w:r w:rsidR="00DC03E9" w:rsidRPr="00C313A9">
        <w:rPr>
          <w:rStyle w:val="FontStyle19"/>
          <w:sz w:val="24"/>
          <w:szCs w:val="24"/>
        </w:rPr>
        <w:t xml:space="preserve">: </w:t>
      </w:r>
      <w:proofErr w:type="gramStart"/>
      <w:r w:rsidR="00DC03E9" w:rsidRPr="00C313A9">
        <w:rPr>
          <w:rStyle w:val="FontStyle19"/>
          <w:sz w:val="24"/>
          <w:szCs w:val="24"/>
        </w:rPr>
        <w:t>осуществляя самостоятельную работу над дисциплиной студент должен познак</w:t>
      </w:r>
      <w:r w:rsidR="00DC03E9" w:rsidRPr="00C313A9">
        <w:rPr>
          <w:rStyle w:val="FontStyle19"/>
          <w:sz w:val="24"/>
          <w:szCs w:val="24"/>
        </w:rPr>
        <w:t>о</w:t>
      </w:r>
      <w:r w:rsidR="00DC03E9" w:rsidRPr="00C313A9">
        <w:rPr>
          <w:rStyle w:val="FontStyle19"/>
          <w:sz w:val="24"/>
          <w:szCs w:val="24"/>
        </w:rPr>
        <w:t>миться</w:t>
      </w:r>
      <w:proofErr w:type="gramEnd"/>
      <w:r w:rsidR="00DC03E9" w:rsidRPr="00C313A9">
        <w:rPr>
          <w:rStyle w:val="FontStyle19"/>
          <w:sz w:val="24"/>
          <w:szCs w:val="24"/>
        </w:rPr>
        <w:t xml:space="preserve"> с материалом лекции, изучить основную и дополнительную литературу, выполнить практические задания по плану семинарского занятия. </w:t>
      </w:r>
    </w:p>
    <w:p w:rsidR="00A37D57" w:rsidRPr="00C313A9" w:rsidRDefault="00A853A9" w:rsidP="00C313A9">
      <w:pPr>
        <w:pStyle w:val="3"/>
        <w:widowControl/>
        <w:tabs>
          <w:tab w:val="left" w:pos="284"/>
        </w:tabs>
        <w:spacing w:after="0"/>
        <w:ind w:firstLine="284"/>
        <w:jc w:val="both"/>
        <w:rPr>
          <w:rStyle w:val="FontStyle19"/>
          <w:sz w:val="24"/>
          <w:szCs w:val="24"/>
        </w:rPr>
      </w:pPr>
      <w:r w:rsidRPr="00C313A9">
        <w:rPr>
          <w:rStyle w:val="FontStyle19"/>
          <w:sz w:val="24"/>
          <w:szCs w:val="24"/>
        </w:rPr>
        <w:t xml:space="preserve">Б. Примерный список заданий для проведения текущей и промежуточной аттестации </w:t>
      </w:r>
    </w:p>
    <w:p w:rsidR="001B204F" w:rsidRPr="00C313A9" w:rsidRDefault="00471DC4" w:rsidP="00C313A9">
      <w:pPr>
        <w:pStyle w:val="3"/>
        <w:widowControl/>
        <w:numPr>
          <w:ilvl w:val="0"/>
          <w:numId w:val="15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C313A9">
        <w:rPr>
          <w:sz w:val="24"/>
          <w:szCs w:val="24"/>
        </w:rPr>
        <w:t>Выполнить кейсы.</w:t>
      </w:r>
    </w:p>
    <w:p w:rsidR="00471DC4" w:rsidRPr="00C313A9" w:rsidRDefault="00471DC4" w:rsidP="00C313A9">
      <w:pPr>
        <w:pStyle w:val="3"/>
        <w:widowControl/>
        <w:numPr>
          <w:ilvl w:val="0"/>
          <w:numId w:val="15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C313A9">
        <w:rPr>
          <w:sz w:val="24"/>
          <w:szCs w:val="24"/>
        </w:rPr>
        <w:t>Подготовить презентации.</w:t>
      </w:r>
    </w:p>
    <w:p w:rsidR="00471DC4" w:rsidRPr="00C313A9" w:rsidRDefault="00471DC4" w:rsidP="00C313A9">
      <w:pPr>
        <w:pStyle w:val="3"/>
        <w:widowControl/>
        <w:numPr>
          <w:ilvl w:val="0"/>
          <w:numId w:val="15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C313A9">
        <w:rPr>
          <w:sz w:val="24"/>
          <w:szCs w:val="24"/>
        </w:rPr>
        <w:t>Решить задачи.</w:t>
      </w:r>
    </w:p>
    <w:p w:rsidR="00471DC4" w:rsidRPr="00C313A9" w:rsidRDefault="00471DC4" w:rsidP="00C313A9">
      <w:pPr>
        <w:pStyle w:val="3"/>
        <w:widowControl/>
        <w:numPr>
          <w:ilvl w:val="0"/>
          <w:numId w:val="15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C313A9">
        <w:rPr>
          <w:sz w:val="24"/>
          <w:szCs w:val="24"/>
        </w:rPr>
        <w:t>Составить обзор сетевых ресурсов и периодических изданий по проблемам ценообразов</w:t>
      </w:r>
      <w:r w:rsidRPr="00C313A9">
        <w:rPr>
          <w:sz w:val="24"/>
          <w:szCs w:val="24"/>
        </w:rPr>
        <w:t>а</w:t>
      </w:r>
      <w:r w:rsidRPr="00C313A9">
        <w:rPr>
          <w:sz w:val="24"/>
          <w:szCs w:val="24"/>
        </w:rPr>
        <w:t>ния</w:t>
      </w:r>
    </w:p>
    <w:p w:rsidR="00A37D57" w:rsidRPr="00C313A9" w:rsidRDefault="00A853A9" w:rsidP="00C313A9">
      <w:pPr>
        <w:pStyle w:val="Style16"/>
        <w:widowControl/>
        <w:tabs>
          <w:tab w:val="left" w:pos="1421"/>
        </w:tabs>
        <w:spacing w:line="240" w:lineRule="auto"/>
        <w:ind w:left="426"/>
        <w:rPr>
          <w:rStyle w:val="FontStyle19"/>
          <w:sz w:val="24"/>
          <w:szCs w:val="24"/>
        </w:rPr>
      </w:pPr>
      <w:r w:rsidRPr="00C313A9">
        <w:rPr>
          <w:rStyle w:val="FontStyle19"/>
          <w:sz w:val="24"/>
          <w:szCs w:val="24"/>
        </w:rPr>
        <w:t>B. Примерный список вопросов для проведения текущей и промежуточной аттестации</w:t>
      </w:r>
      <w:r w:rsidR="00A37D57" w:rsidRPr="00C313A9">
        <w:rPr>
          <w:rStyle w:val="FontStyle19"/>
          <w:sz w:val="24"/>
          <w:szCs w:val="24"/>
        </w:rPr>
        <w:t>: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Что такое цена?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 xml:space="preserve">Зачем </w:t>
      </w:r>
      <w:proofErr w:type="spellStart"/>
      <w:r w:rsidRPr="00C313A9">
        <w:rPr>
          <w:rStyle w:val="FontStyle17"/>
          <w:sz w:val="24"/>
          <w:szCs w:val="24"/>
        </w:rPr>
        <w:t>маркетологу</w:t>
      </w:r>
      <w:proofErr w:type="spellEnd"/>
      <w:r w:rsidRPr="00C313A9">
        <w:rPr>
          <w:rStyle w:val="FontStyle17"/>
          <w:sz w:val="24"/>
          <w:szCs w:val="24"/>
        </w:rPr>
        <w:t xml:space="preserve"> нужно знать теорию цены?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На каком определении цены базируется теория ценового маркетинга?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В чем заключается суть двойной роли цены?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Какие основные функции выполняет цена?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Какие критерии лежат в основе классификации цены?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Приведите примеры на каждый тип цены.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Каковы критерии определения структуры цены?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Охарактеризуйте основные составляющие цены.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Какова схема цены продажи для посреднического звена?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422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Причины и этапы реформирования отечественного ценообразования?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422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Почему в последнее время повысилась стратегическая роль цены?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422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 каким последствиям может привести неправильное назначение цены на товар?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422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Каковы этапы и составляющие маркетингового ценообразования?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Какие факторы влияют на формирование цены?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Каковы направления воздействия производственных факторов на ценообразование фи</w:t>
      </w:r>
      <w:r w:rsidRPr="00C313A9">
        <w:rPr>
          <w:rStyle w:val="FontStyle17"/>
          <w:sz w:val="24"/>
          <w:szCs w:val="24"/>
        </w:rPr>
        <w:t>р</w:t>
      </w:r>
      <w:r w:rsidRPr="00C313A9">
        <w:rPr>
          <w:rStyle w:val="FontStyle17"/>
          <w:sz w:val="24"/>
          <w:szCs w:val="24"/>
        </w:rPr>
        <w:t>мы?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Каковы направления воздействия спроса как фактора ценообразования фирмы?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Каковы направления воздействия фактора конкуренции на ценообразование фирмы?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Каковы направления воздействия товарного фактора на ценообразование фирмы?</w:t>
      </w:r>
    </w:p>
    <w:p w:rsidR="00471DC4" w:rsidRPr="00C313A9" w:rsidRDefault="00471DC4" w:rsidP="00C313A9">
      <w:pPr>
        <w:pStyle w:val="Style11"/>
        <w:widowControl/>
        <w:numPr>
          <w:ilvl w:val="0"/>
          <w:numId w:val="16"/>
        </w:numPr>
        <w:tabs>
          <w:tab w:val="left" w:pos="350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Как влияет степень интеграции в канале товародвижения на ценообразование фирмы?</w:t>
      </w:r>
    </w:p>
    <w:p w:rsidR="00471DC4" w:rsidRPr="00C313A9" w:rsidRDefault="00471DC4" w:rsidP="00C313A9">
      <w:pPr>
        <w:pStyle w:val="Style11"/>
        <w:widowControl/>
        <w:numPr>
          <w:ilvl w:val="0"/>
          <w:numId w:val="16"/>
        </w:numPr>
        <w:tabs>
          <w:tab w:val="left" w:pos="350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В чем состоит суть государственного регулирования ценообразования?</w:t>
      </w:r>
    </w:p>
    <w:p w:rsidR="00471DC4" w:rsidRPr="00C313A9" w:rsidRDefault="00471DC4" w:rsidP="00C313A9">
      <w:pPr>
        <w:pStyle w:val="Style11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Какие ценовые стратегии можно отнести к инновационному ценообразованию?</w:t>
      </w:r>
    </w:p>
    <w:p w:rsidR="00471DC4" w:rsidRPr="00C313A9" w:rsidRDefault="00471DC4" w:rsidP="00C313A9">
      <w:pPr>
        <w:pStyle w:val="Style11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Какие стратегии может использовать фирма на стадии товарного роста?</w:t>
      </w:r>
    </w:p>
    <w:p w:rsidR="00471DC4" w:rsidRPr="00C313A9" w:rsidRDefault="00471DC4" w:rsidP="00C313A9">
      <w:pPr>
        <w:pStyle w:val="Style11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 xml:space="preserve">Какие ценовые стратегии можно отнести к наименее </w:t>
      </w:r>
      <w:proofErr w:type="gramStart"/>
      <w:r w:rsidRPr="00C313A9">
        <w:rPr>
          <w:rStyle w:val="FontStyle17"/>
          <w:sz w:val="24"/>
          <w:szCs w:val="24"/>
        </w:rPr>
        <w:t>рисковым</w:t>
      </w:r>
      <w:proofErr w:type="gramEnd"/>
      <w:r w:rsidRPr="00C313A9">
        <w:rPr>
          <w:rStyle w:val="FontStyle17"/>
          <w:sz w:val="24"/>
          <w:szCs w:val="24"/>
        </w:rPr>
        <w:t xml:space="preserve"> и почему?</w:t>
      </w:r>
    </w:p>
    <w:p w:rsidR="00471DC4" w:rsidRPr="00C313A9" w:rsidRDefault="00471DC4" w:rsidP="00C313A9">
      <w:pPr>
        <w:pStyle w:val="Style11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Какие стратегии основаны на принципах конкурентного ценообразования?</w:t>
      </w:r>
    </w:p>
    <w:p w:rsidR="00471DC4" w:rsidRPr="00C313A9" w:rsidRDefault="00471DC4" w:rsidP="00C313A9">
      <w:pPr>
        <w:pStyle w:val="Style11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 xml:space="preserve">При </w:t>
      </w:r>
      <w:proofErr w:type="gramStart"/>
      <w:r w:rsidRPr="00C313A9">
        <w:rPr>
          <w:rStyle w:val="FontStyle17"/>
          <w:sz w:val="24"/>
          <w:szCs w:val="24"/>
        </w:rPr>
        <w:t>применении</w:t>
      </w:r>
      <w:proofErr w:type="gramEnd"/>
      <w:r w:rsidRPr="00C313A9">
        <w:rPr>
          <w:rStyle w:val="FontStyle17"/>
          <w:sz w:val="24"/>
          <w:szCs w:val="24"/>
        </w:rPr>
        <w:t xml:space="preserve"> каких стратегий высок риск внедрения на рынок конкурентов?</w:t>
      </w:r>
    </w:p>
    <w:p w:rsidR="00471DC4" w:rsidRPr="00C313A9" w:rsidRDefault="00471DC4" w:rsidP="00C313A9">
      <w:pPr>
        <w:pStyle w:val="Style11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Какие стратегии основаны на принципах дифференцированного ценообразования?</w:t>
      </w:r>
    </w:p>
    <w:p w:rsidR="00471DC4" w:rsidRPr="00C313A9" w:rsidRDefault="00471DC4" w:rsidP="00C313A9">
      <w:pPr>
        <w:pStyle w:val="Style11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Что такое тактические приемы маркетингового ценообразования? Приведите примеры.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Что такое страхование окончательной цены?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Каковы основные принципы затратных методов ценообразования?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Как решается проблема распределения постоянных издержек между продуктами при и</w:t>
      </w:r>
      <w:r w:rsidRPr="00C313A9">
        <w:rPr>
          <w:rStyle w:val="FontStyle17"/>
          <w:sz w:val="24"/>
          <w:szCs w:val="24"/>
        </w:rPr>
        <w:t>с</w:t>
      </w:r>
      <w:r w:rsidRPr="00C313A9">
        <w:rPr>
          <w:rStyle w:val="FontStyle17"/>
          <w:sz w:val="24"/>
          <w:szCs w:val="24"/>
        </w:rPr>
        <w:t>пользовании методов, ориентированных на затраты?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Перечислите методы, ориентированные на спрос.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Какие вопросы можно включить в анкету опроса в процессе ценообразования, ориент</w:t>
      </w:r>
      <w:r w:rsidRPr="00C313A9">
        <w:rPr>
          <w:rStyle w:val="FontStyle17"/>
          <w:sz w:val="24"/>
          <w:szCs w:val="24"/>
        </w:rPr>
        <w:t>и</w:t>
      </w:r>
      <w:r w:rsidRPr="00C313A9">
        <w:rPr>
          <w:rStyle w:val="FontStyle17"/>
          <w:sz w:val="24"/>
          <w:szCs w:val="24"/>
        </w:rPr>
        <w:t>рованного на потребителя? Что такое «вилка приемлемости цен»?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Как устанавливается цена при применении параметрического метода ценообразования?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lastRenderedPageBreak/>
        <w:t>С какими ценовыми стратегиями сочетается затратное ценообразование?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С какими ценовыми стратегиями сочетается ценообразование, ориентированное на спрос?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С какими ценовыми стратегиями сочетается ценообразование, ориентированное на ко</w:t>
      </w:r>
      <w:r w:rsidRPr="00C313A9">
        <w:rPr>
          <w:rStyle w:val="FontStyle17"/>
          <w:sz w:val="24"/>
          <w:szCs w:val="24"/>
        </w:rPr>
        <w:t>н</w:t>
      </w:r>
      <w:r w:rsidRPr="00C313A9">
        <w:rPr>
          <w:rStyle w:val="FontStyle17"/>
          <w:sz w:val="24"/>
          <w:szCs w:val="24"/>
        </w:rPr>
        <w:t>курентов?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В каких случаях применяется «калькуляционное выравнивание»?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Для чего необходим расчет нижнего порога цены и как он определяется?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Какие задачи ставятся перед исследованиями цен?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Кто является субъектом ценовых исследований?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Что является объектом и предметом ценовых исследований?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Какие методы применяются в ценовых исследованиях?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Каковы возможности применения метода группировок в маркетинге цен?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Для какого рода цен средняя цена является обобщенной характеристикой? Какие виды средних величин вы знаете?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Какие уровни цен исчисляются? Формулы и интерпретация.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Как исчисляется торговая скидка и торговая наценка? Как рассчитывается показатель рентабельности?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Чем отличаются теоретический и эмпирический коэффициент эластичности? Формулы, достоинства и недостатки.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Формула расчета общего коэффициента эластичности цен, дифференцированной по ст</w:t>
      </w:r>
      <w:r w:rsidRPr="00C313A9">
        <w:rPr>
          <w:rStyle w:val="FontStyle17"/>
          <w:sz w:val="24"/>
          <w:szCs w:val="24"/>
        </w:rPr>
        <w:t>а</w:t>
      </w:r>
      <w:r w:rsidRPr="00C313A9">
        <w:rPr>
          <w:rStyle w:val="FontStyle17"/>
          <w:sz w:val="24"/>
          <w:szCs w:val="24"/>
        </w:rPr>
        <w:t>тическим группам.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Основные задачи и методы изучения соотношений цен.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Основные задачи и методы изучения структуры цен.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Какие основные направления охватывает статистический анализ вариации цен? Как ра</w:t>
      </w:r>
      <w:r w:rsidRPr="00C313A9">
        <w:rPr>
          <w:rStyle w:val="FontStyle17"/>
          <w:sz w:val="24"/>
          <w:szCs w:val="24"/>
        </w:rPr>
        <w:t>с</w:t>
      </w:r>
      <w:r w:rsidRPr="00C313A9">
        <w:rPr>
          <w:rStyle w:val="FontStyle17"/>
          <w:sz w:val="24"/>
          <w:szCs w:val="24"/>
        </w:rPr>
        <w:t>считывается коэффициент вариации и что он показывает?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Какие методы используются при анализе сезонности цен?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Основной метод анализа динамики цен. Формулы и интерпретация агрегатных индексов.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Индекс средних цен. Достоинства и недостатки.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Основные задачи и методы моделирования взаимосвязей цен.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Основные задачи и методы прогнозирования цен.</w:t>
      </w:r>
    </w:p>
    <w:p w:rsidR="00471DC4" w:rsidRPr="00C313A9" w:rsidRDefault="00471DC4" w:rsidP="00C313A9">
      <w:pPr>
        <w:pStyle w:val="Style12"/>
        <w:widowControl/>
        <w:numPr>
          <w:ilvl w:val="0"/>
          <w:numId w:val="16"/>
        </w:numPr>
        <w:tabs>
          <w:tab w:val="left" w:pos="355"/>
        </w:tabs>
        <w:spacing w:line="240" w:lineRule="auto"/>
        <w:jc w:val="both"/>
        <w:rPr>
          <w:rStyle w:val="FontStyle17"/>
          <w:sz w:val="24"/>
          <w:szCs w:val="24"/>
        </w:rPr>
      </w:pPr>
      <w:r w:rsidRPr="00C313A9">
        <w:rPr>
          <w:rStyle w:val="FontStyle17"/>
          <w:sz w:val="24"/>
          <w:szCs w:val="24"/>
        </w:rPr>
        <w:t>Понятие и показатели инфляции. Чем отличаются понятия «рост цен» и «инфляция»?</w:t>
      </w:r>
    </w:p>
    <w:p w:rsidR="00814BAC" w:rsidRPr="00C313A9" w:rsidRDefault="00814BAC" w:rsidP="00C313A9">
      <w:pPr>
        <w:pStyle w:val="Style2"/>
        <w:widowControl/>
        <w:spacing w:line="240" w:lineRule="auto"/>
        <w:jc w:val="both"/>
        <w:rPr>
          <w:rStyle w:val="FontStyle18"/>
          <w:b/>
          <w:sz w:val="24"/>
          <w:szCs w:val="24"/>
        </w:rPr>
      </w:pPr>
      <w:r w:rsidRPr="00C313A9">
        <w:rPr>
          <w:rStyle w:val="FontStyle18"/>
          <w:b/>
          <w:sz w:val="24"/>
          <w:szCs w:val="24"/>
          <w:lang w:val="en-US"/>
        </w:rPr>
        <w:t>XI</w:t>
      </w:r>
      <w:r w:rsidRPr="00C313A9">
        <w:rPr>
          <w:rStyle w:val="FontStyle18"/>
          <w:b/>
          <w:sz w:val="24"/>
          <w:szCs w:val="24"/>
        </w:rPr>
        <w:t>.</w:t>
      </w:r>
      <w:r w:rsidR="00A853A9" w:rsidRPr="00C313A9">
        <w:rPr>
          <w:rStyle w:val="FontStyle19"/>
          <w:b/>
          <w:sz w:val="24"/>
          <w:szCs w:val="24"/>
        </w:rPr>
        <w:t xml:space="preserve"> Учебно-методическое и информационное обеспечение дисциплины</w:t>
      </w:r>
    </w:p>
    <w:p w:rsidR="00814BAC" w:rsidRPr="00C313A9" w:rsidRDefault="00E53AD4" w:rsidP="00C313A9">
      <w:pPr>
        <w:pStyle w:val="Style2"/>
        <w:widowControl/>
        <w:spacing w:line="240" w:lineRule="auto"/>
        <w:ind w:left="720"/>
        <w:jc w:val="both"/>
        <w:rPr>
          <w:rStyle w:val="FontStyle18"/>
          <w:sz w:val="24"/>
          <w:szCs w:val="24"/>
        </w:rPr>
      </w:pPr>
      <w:r w:rsidRPr="00C313A9">
        <w:rPr>
          <w:rStyle w:val="FontStyle19"/>
          <w:sz w:val="24"/>
          <w:szCs w:val="24"/>
        </w:rPr>
        <w:t>A. Основная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40"/>
        <w:gridCol w:w="1260"/>
        <w:gridCol w:w="2268"/>
        <w:gridCol w:w="992"/>
        <w:gridCol w:w="850"/>
        <w:gridCol w:w="1276"/>
        <w:gridCol w:w="567"/>
        <w:gridCol w:w="992"/>
        <w:gridCol w:w="579"/>
        <w:gridCol w:w="312"/>
      </w:tblGrid>
      <w:tr w:rsidR="00CE37F3" w:rsidRPr="00C313A9" w:rsidTr="00471DC4">
        <w:trPr>
          <w:cantSplit/>
          <w:trHeight w:val="2299"/>
          <w:tblHeader/>
        </w:trPr>
        <w:tc>
          <w:tcPr>
            <w:tcW w:w="340" w:type="dxa"/>
            <w:vAlign w:val="center"/>
          </w:tcPr>
          <w:p w:rsidR="00E53AD4" w:rsidRPr="00C313A9" w:rsidRDefault="00E53AD4" w:rsidP="00C313A9">
            <w:pPr>
              <w:pStyle w:val="Style14"/>
              <w:widowControl/>
              <w:jc w:val="both"/>
              <w:rPr>
                <w:rStyle w:val="FontStyle22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2"/>
                <w:rFonts w:eastAsiaTheme="minorEastAsia"/>
                <w:sz w:val="24"/>
                <w:szCs w:val="24"/>
              </w:rPr>
              <w:t>№</w:t>
            </w:r>
          </w:p>
          <w:p w:rsidR="00E53AD4" w:rsidRPr="00C313A9" w:rsidRDefault="00E53AD4" w:rsidP="00C313A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п</w:t>
            </w:r>
            <w:proofErr w:type="spellEnd"/>
            <w:proofErr w:type="gramEnd"/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/</w:t>
            </w:r>
            <w:proofErr w:type="spellStart"/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0" w:type="dxa"/>
            <w:vAlign w:val="center"/>
          </w:tcPr>
          <w:p w:rsidR="00E53AD4" w:rsidRPr="00C313A9" w:rsidRDefault="00E53AD4" w:rsidP="00C313A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Автор</w:t>
            </w:r>
          </w:p>
        </w:tc>
        <w:tc>
          <w:tcPr>
            <w:tcW w:w="2268" w:type="dxa"/>
            <w:vAlign w:val="center"/>
          </w:tcPr>
          <w:p w:rsidR="00E53AD4" w:rsidRPr="00C313A9" w:rsidRDefault="00E53AD4" w:rsidP="00C313A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Название</w:t>
            </w:r>
          </w:p>
          <w:p w:rsidR="00E53AD4" w:rsidRPr="00C313A9" w:rsidRDefault="00E53AD4" w:rsidP="00C313A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книги/</w:t>
            </w:r>
          </w:p>
          <w:p w:rsidR="00E53AD4" w:rsidRPr="00C313A9" w:rsidRDefault="00E53AD4" w:rsidP="00C313A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статьи</w:t>
            </w:r>
          </w:p>
        </w:tc>
        <w:tc>
          <w:tcPr>
            <w:tcW w:w="992" w:type="dxa"/>
            <w:vAlign w:val="center"/>
          </w:tcPr>
          <w:p w:rsidR="00E53AD4" w:rsidRPr="00C313A9" w:rsidRDefault="00E53AD4" w:rsidP="00C313A9">
            <w:pPr>
              <w:pStyle w:val="Style8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 xml:space="preserve">Отв. </w:t>
            </w:r>
          </w:p>
          <w:p w:rsidR="00E53AD4" w:rsidRPr="00C313A9" w:rsidRDefault="00E53AD4" w:rsidP="00C313A9">
            <w:pPr>
              <w:pStyle w:val="Style8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реда</w:t>
            </w: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к</w:t>
            </w: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тор</w:t>
            </w:r>
          </w:p>
          <w:p w:rsidR="00E53AD4" w:rsidRPr="00C313A9" w:rsidRDefault="00E53AD4" w:rsidP="00C313A9">
            <w:pPr>
              <w:pStyle w:val="Style8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proofErr w:type="gramStart"/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 xml:space="preserve">(для </w:t>
            </w:r>
            <w:proofErr w:type="gramEnd"/>
          </w:p>
          <w:p w:rsidR="00E53AD4" w:rsidRPr="00C313A9" w:rsidRDefault="00E53AD4" w:rsidP="00C313A9">
            <w:pPr>
              <w:pStyle w:val="Style8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коллек-тивных</w:t>
            </w:r>
            <w:proofErr w:type="spellEnd"/>
            <w:proofErr w:type="gramEnd"/>
          </w:p>
          <w:p w:rsidR="00E53AD4" w:rsidRPr="00C313A9" w:rsidRDefault="00E53AD4" w:rsidP="00C313A9">
            <w:pPr>
              <w:pStyle w:val="Style8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работ)</w:t>
            </w:r>
          </w:p>
        </w:tc>
        <w:tc>
          <w:tcPr>
            <w:tcW w:w="850" w:type="dxa"/>
            <w:textDirection w:val="btLr"/>
            <w:vAlign w:val="center"/>
          </w:tcPr>
          <w:p w:rsidR="00E53AD4" w:rsidRPr="00C313A9" w:rsidRDefault="00E53AD4" w:rsidP="00C313A9">
            <w:pPr>
              <w:pStyle w:val="Style8"/>
              <w:widowControl/>
              <w:spacing w:line="240" w:lineRule="auto"/>
              <w:ind w:left="113" w:right="113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Место издания</w:t>
            </w:r>
          </w:p>
        </w:tc>
        <w:tc>
          <w:tcPr>
            <w:tcW w:w="1276" w:type="dxa"/>
            <w:textDirection w:val="btLr"/>
            <w:vAlign w:val="center"/>
          </w:tcPr>
          <w:p w:rsidR="00E53AD4" w:rsidRPr="00C313A9" w:rsidRDefault="00E53AD4" w:rsidP="00C313A9">
            <w:pPr>
              <w:pStyle w:val="Style8"/>
              <w:widowControl/>
              <w:spacing w:line="240" w:lineRule="auto"/>
              <w:ind w:left="113" w:right="113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Издательство</w:t>
            </w:r>
          </w:p>
        </w:tc>
        <w:tc>
          <w:tcPr>
            <w:tcW w:w="567" w:type="dxa"/>
            <w:textDirection w:val="btLr"/>
            <w:vAlign w:val="center"/>
          </w:tcPr>
          <w:p w:rsidR="00E53AD4" w:rsidRPr="00C313A9" w:rsidRDefault="00E53AD4" w:rsidP="00C313A9">
            <w:pPr>
              <w:pStyle w:val="Style8"/>
              <w:widowControl/>
              <w:spacing w:line="240" w:lineRule="auto"/>
              <w:ind w:left="113" w:right="113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Год издания</w:t>
            </w:r>
          </w:p>
        </w:tc>
        <w:tc>
          <w:tcPr>
            <w:tcW w:w="992" w:type="dxa"/>
            <w:vAlign w:val="center"/>
          </w:tcPr>
          <w:p w:rsidR="00E53AD4" w:rsidRPr="00C313A9" w:rsidRDefault="00E53AD4" w:rsidP="00C313A9">
            <w:pPr>
              <w:pStyle w:val="Style8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Назв</w:t>
            </w: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а</w:t>
            </w: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ние</w:t>
            </w:r>
          </w:p>
          <w:p w:rsidR="00E53AD4" w:rsidRPr="00C313A9" w:rsidRDefault="00E53AD4" w:rsidP="00C313A9">
            <w:pPr>
              <w:pStyle w:val="Style8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Журн</w:t>
            </w: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а</w:t>
            </w: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ла</w:t>
            </w:r>
          </w:p>
          <w:p w:rsidR="00E53AD4" w:rsidRPr="00C313A9" w:rsidRDefault="00E53AD4" w:rsidP="00C313A9">
            <w:pPr>
              <w:pStyle w:val="Style8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(сбо</w:t>
            </w: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р</w:t>
            </w: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ника)</w:t>
            </w:r>
          </w:p>
        </w:tc>
        <w:tc>
          <w:tcPr>
            <w:tcW w:w="579" w:type="dxa"/>
            <w:textDirection w:val="btLr"/>
            <w:vAlign w:val="center"/>
          </w:tcPr>
          <w:p w:rsidR="00E53AD4" w:rsidRPr="00C313A9" w:rsidRDefault="00E53AD4" w:rsidP="00C313A9">
            <w:pPr>
              <w:pStyle w:val="Style8"/>
              <w:widowControl/>
              <w:spacing w:line="160" w:lineRule="atLeast"/>
              <w:ind w:left="113" w:right="113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Том (выпуск) жу</w:t>
            </w: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р</w:t>
            </w: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нала/ сборника</w:t>
            </w:r>
          </w:p>
        </w:tc>
        <w:tc>
          <w:tcPr>
            <w:tcW w:w="312" w:type="dxa"/>
            <w:textDirection w:val="btLr"/>
            <w:vAlign w:val="center"/>
          </w:tcPr>
          <w:p w:rsidR="00E53AD4" w:rsidRPr="00C313A9" w:rsidRDefault="00E53AD4" w:rsidP="00C313A9">
            <w:pPr>
              <w:pStyle w:val="Style8"/>
              <w:widowControl/>
              <w:spacing w:line="240" w:lineRule="auto"/>
              <w:ind w:left="113" w:right="113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Номер журнала</w:t>
            </w:r>
          </w:p>
        </w:tc>
      </w:tr>
      <w:tr w:rsidR="00CE37F3" w:rsidRPr="00C313A9" w:rsidTr="00471DC4">
        <w:tc>
          <w:tcPr>
            <w:tcW w:w="340" w:type="dxa"/>
            <w:vAlign w:val="center"/>
          </w:tcPr>
          <w:p w:rsidR="00E53AD4" w:rsidRPr="00C313A9" w:rsidRDefault="00560CDA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1</w:t>
            </w:r>
          </w:p>
        </w:tc>
        <w:tc>
          <w:tcPr>
            <w:tcW w:w="1260" w:type="dxa"/>
            <w:vAlign w:val="center"/>
          </w:tcPr>
          <w:p w:rsidR="00E53AD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Герас</w:t>
            </w:r>
            <w:r w:rsidRPr="00C313A9">
              <w:rPr>
                <w:rFonts w:eastAsiaTheme="minorEastAsia"/>
              </w:rPr>
              <w:t>и</w:t>
            </w:r>
            <w:r w:rsidRPr="00C313A9">
              <w:rPr>
                <w:rFonts w:eastAsiaTheme="minorEastAsia"/>
              </w:rPr>
              <w:t>менко В.В.</w:t>
            </w:r>
          </w:p>
        </w:tc>
        <w:tc>
          <w:tcPr>
            <w:tcW w:w="2268" w:type="dxa"/>
            <w:vAlign w:val="center"/>
          </w:tcPr>
          <w:p w:rsidR="00E53AD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Ценообразование</w:t>
            </w:r>
          </w:p>
        </w:tc>
        <w:tc>
          <w:tcPr>
            <w:tcW w:w="992" w:type="dxa"/>
            <w:vAlign w:val="center"/>
          </w:tcPr>
          <w:p w:rsidR="00E53AD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–</w:t>
            </w:r>
          </w:p>
        </w:tc>
        <w:tc>
          <w:tcPr>
            <w:tcW w:w="850" w:type="dxa"/>
            <w:vAlign w:val="center"/>
          </w:tcPr>
          <w:p w:rsidR="00E53AD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Мос</w:t>
            </w:r>
            <w:r w:rsidRPr="00C313A9">
              <w:rPr>
                <w:rFonts w:eastAsiaTheme="minorEastAsia"/>
              </w:rPr>
              <w:t>к</w:t>
            </w:r>
            <w:r w:rsidRPr="00C313A9">
              <w:rPr>
                <w:rFonts w:eastAsiaTheme="minorEastAsia"/>
              </w:rPr>
              <w:t>ва</w:t>
            </w:r>
          </w:p>
        </w:tc>
        <w:tc>
          <w:tcPr>
            <w:tcW w:w="1276" w:type="dxa"/>
            <w:vAlign w:val="center"/>
          </w:tcPr>
          <w:p w:rsidR="00E53AD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ИНФРА-М</w:t>
            </w:r>
          </w:p>
        </w:tc>
        <w:tc>
          <w:tcPr>
            <w:tcW w:w="567" w:type="dxa"/>
            <w:vAlign w:val="center"/>
          </w:tcPr>
          <w:p w:rsidR="00E53AD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2008</w:t>
            </w:r>
          </w:p>
        </w:tc>
        <w:tc>
          <w:tcPr>
            <w:tcW w:w="992" w:type="dxa"/>
            <w:vAlign w:val="center"/>
          </w:tcPr>
          <w:p w:rsidR="00E53AD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–</w:t>
            </w:r>
          </w:p>
        </w:tc>
        <w:tc>
          <w:tcPr>
            <w:tcW w:w="579" w:type="dxa"/>
            <w:vAlign w:val="center"/>
          </w:tcPr>
          <w:p w:rsidR="00E53AD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–</w:t>
            </w:r>
          </w:p>
        </w:tc>
        <w:tc>
          <w:tcPr>
            <w:tcW w:w="312" w:type="dxa"/>
            <w:vAlign w:val="center"/>
          </w:tcPr>
          <w:p w:rsidR="00E53AD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–</w:t>
            </w:r>
          </w:p>
        </w:tc>
      </w:tr>
      <w:tr w:rsidR="00471DC4" w:rsidRPr="00C313A9" w:rsidTr="00471DC4">
        <w:trPr>
          <w:trHeight w:val="880"/>
        </w:trPr>
        <w:tc>
          <w:tcPr>
            <w:tcW w:w="340" w:type="dxa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2</w:t>
            </w:r>
          </w:p>
        </w:tc>
        <w:tc>
          <w:tcPr>
            <w:tcW w:w="1260" w:type="dxa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proofErr w:type="spellStart"/>
            <w:r w:rsidRPr="00C313A9">
              <w:rPr>
                <w:rFonts w:eastAsiaTheme="minorEastAsia"/>
              </w:rPr>
              <w:t>Данченок</w:t>
            </w:r>
            <w:proofErr w:type="spellEnd"/>
            <w:r w:rsidRPr="00C313A9">
              <w:rPr>
                <w:rFonts w:eastAsiaTheme="minorEastAsia"/>
              </w:rPr>
              <w:t xml:space="preserve"> Л.А., Ив</w:t>
            </w:r>
            <w:r w:rsidRPr="00C313A9">
              <w:rPr>
                <w:rFonts w:eastAsiaTheme="minorEastAsia"/>
              </w:rPr>
              <w:t>а</w:t>
            </w:r>
            <w:r w:rsidRPr="00C313A9">
              <w:rPr>
                <w:rFonts w:eastAsiaTheme="minorEastAsia"/>
              </w:rPr>
              <w:t>нова А.Г.</w:t>
            </w:r>
          </w:p>
        </w:tc>
        <w:tc>
          <w:tcPr>
            <w:tcW w:w="2268" w:type="dxa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Маркетинговое ц</w:t>
            </w:r>
            <w:r w:rsidRPr="00C313A9">
              <w:rPr>
                <w:rFonts w:eastAsiaTheme="minorEastAsia"/>
              </w:rPr>
              <w:t>е</w:t>
            </w:r>
            <w:r w:rsidRPr="00C313A9">
              <w:rPr>
                <w:rFonts w:eastAsiaTheme="minorEastAsia"/>
              </w:rPr>
              <w:t>нообразование: п</w:t>
            </w:r>
            <w:r w:rsidRPr="00C313A9">
              <w:rPr>
                <w:rFonts w:eastAsiaTheme="minorEastAsia"/>
              </w:rPr>
              <w:t>о</w:t>
            </w:r>
            <w:r w:rsidRPr="00C313A9">
              <w:rPr>
                <w:rFonts w:eastAsiaTheme="minorEastAsia"/>
              </w:rPr>
              <w:t>литики, методы, практика</w:t>
            </w:r>
          </w:p>
        </w:tc>
        <w:tc>
          <w:tcPr>
            <w:tcW w:w="992" w:type="dxa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–</w:t>
            </w:r>
          </w:p>
        </w:tc>
        <w:tc>
          <w:tcPr>
            <w:tcW w:w="850" w:type="dxa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Мос</w:t>
            </w:r>
            <w:r w:rsidRPr="00C313A9">
              <w:rPr>
                <w:rFonts w:eastAsiaTheme="minorEastAsia"/>
              </w:rPr>
              <w:t>к</w:t>
            </w:r>
            <w:r w:rsidRPr="00C313A9">
              <w:rPr>
                <w:rFonts w:eastAsiaTheme="minorEastAsia"/>
              </w:rPr>
              <w:t>ва</w:t>
            </w:r>
          </w:p>
        </w:tc>
        <w:tc>
          <w:tcPr>
            <w:tcW w:w="1276" w:type="dxa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proofErr w:type="spellStart"/>
            <w:r w:rsidRPr="00C313A9">
              <w:rPr>
                <w:rFonts w:eastAsiaTheme="minorEastAsia"/>
              </w:rPr>
              <w:t>Эксмо</w:t>
            </w:r>
            <w:proofErr w:type="spellEnd"/>
          </w:p>
        </w:tc>
        <w:tc>
          <w:tcPr>
            <w:tcW w:w="567" w:type="dxa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2006</w:t>
            </w:r>
          </w:p>
        </w:tc>
        <w:tc>
          <w:tcPr>
            <w:tcW w:w="992" w:type="dxa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–</w:t>
            </w:r>
          </w:p>
        </w:tc>
        <w:tc>
          <w:tcPr>
            <w:tcW w:w="579" w:type="dxa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–</w:t>
            </w:r>
          </w:p>
        </w:tc>
        <w:tc>
          <w:tcPr>
            <w:tcW w:w="312" w:type="dxa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–</w:t>
            </w:r>
          </w:p>
        </w:tc>
      </w:tr>
      <w:tr w:rsidR="00471DC4" w:rsidRPr="00C313A9" w:rsidTr="00471DC4">
        <w:tc>
          <w:tcPr>
            <w:tcW w:w="340" w:type="dxa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3</w:t>
            </w:r>
          </w:p>
        </w:tc>
        <w:tc>
          <w:tcPr>
            <w:tcW w:w="1260" w:type="dxa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proofErr w:type="spellStart"/>
            <w:r w:rsidRPr="00C313A9">
              <w:rPr>
                <w:rFonts w:eastAsiaTheme="minorEastAsia"/>
              </w:rPr>
              <w:t>Липсиц</w:t>
            </w:r>
            <w:proofErr w:type="spellEnd"/>
            <w:r w:rsidRPr="00C313A9">
              <w:rPr>
                <w:rFonts w:eastAsiaTheme="minorEastAsia"/>
              </w:rPr>
              <w:t xml:space="preserve"> И.В.</w:t>
            </w:r>
          </w:p>
        </w:tc>
        <w:tc>
          <w:tcPr>
            <w:tcW w:w="2268" w:type="dxa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Ценообразование</w:t>
            </w:r>
          </w:p>
        </w:tc>
        <w:tc>
          <w:tcPr>
            <w:tcW w:w="992" w:type="dxa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–</w:t>
            </w:r>
          </w:p>
        </w:tc>
        <w:tc>
          <w:tcPr>
            <w:tcW w:w="850" w:type="dxa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Мос</w:t>
            </w:r>
            <w:r w:rsidRPr="00C313A9">
              <w:rPr>
                <w:rFonts w:eastAsiaTheme="minorEastAsia"/>
              </w:rPr>
              <w:t>к</w:t>
            </w:r>
            <w:r w:rsidRPr="00C313A9">
              <w:rPr>
                <w:rFonts w:eastAsiaTheme="minorEastAsia"/>
              </w:rPr>
              <w:t>ва</w:t>
            </w:r>
          </w:p>
        </w:tc>
        <w:tc>
          <w:tcPr>
            <w:tcW w:w="1276" w:type="dxa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proofErr w:type="spellStart"/>
            <w:r w:rsidRPr="00C313A9">
              <w:rPr>
                <w:rFonts w:eastAsiaTheme="minorEastAsia"/>
              </w:rPr>
              <w:t>Юрайт</w:t>
            </w:r>
            <w:proofErr w:type="spellEnd"/>
          </w:p>
        </w:tc>
        <w:tc>
          <w:tcPr>
            <w:tcW w:w="567" w:type="dxa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2011</w:t>
            </w:r>
          </w:p>
        </w:tc>
        <w:tc>
          <w:tcPr>
            <w:tcW w:w="992" w:type="dxa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–</w:t>
            </w:r>
          </w:p>
        </w:tc>
        <w:tc>
          <w:tcPr>
            <w:tcW w:w="579" w:type="dxa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–</w:t>
            </w:r>
          </w:p>
        </w:tc>
        <w:tc>
          <w:tcPr>
            <w:tcW w:w="312" w:type="dxa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–</w:t>
            </w:r>
          </w:p>
        </w:tc>
      </w:tr>
    </w:tbl>
    <w:p w:rsidR="00814BAC" w:rsidRPr="00C313A9" w:rsidRDefault="00E53AD4" w:rsidP="00C313A9">
      <w:pPr>
        <w:pStyle w:val="Style2"/>
        <w:widowControl/>
        <w:spacing w:line="240" w:lineRule="auto"/>
        <w:ind w:left="720"/>
        <w:jc w:val="both"/>
        <w:rPr>
          <w:rStyle w:val="FontStyle18"/>
          <w:sz w:val="24"/>
          <w:szCs w:val="24"/>
        </w:rPr>
      </w:pPr>
      <w:r w:rsidRPr="00C313A9">
        <w:rPr>
          <w:rStyle w:val="FontStyle19"/>
          <w:sz w:val="24"/>
          <w:szCs w:val="24"/>
        </w:rPr>
        <w:t>Б.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04"/>
        <w:gridCol w:w="1339"/>
        <w:gridCol w:w="1991"/>
        <w:gridCol w:w="997"/>
        <w:gridCol w:w="857"/>
        <w:gridCol w:w="1371"/>
        <w:gridCol w:w="560"/>
        <w:gridCol w:w="1539"/>
        <w:gridCol w:w="291"/>
        <w:gridCol w:w="370"/>
      </w:tblGrid>
      <w:tr w:rsidR="00D464E8" w:rsidRPr="00C313A9" w:rsidTr="00471DC4">
        <w:trPr>
          <w:cantSplit/>
          <w:trHeight w:val="2299"/>
          <w:tblHeader/>
        </w:trPr>
        <w:tc>
          <w:tcPr>
            <w:tcW w:w="185" w:type="pct"/>
            <w:vAlign w:val="center"/>
          </w:tcPr>
          <w:p w:rsidR="00E53AD4" w:rsidRPr="00C313A9" w:rsidRDefault="00E53AD4" w:rsidP="00C313A9">
            <w:pPr>
              <w:pStyle w:val="Style14"/>
              <w:widowControl/>
              <w:jc w:val="both"/>
              <w:rPr>
                <w:rStyle w:val="FontStyle22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2"/>
                <w:rFonts w:eastAsiaTheme="minorEastAsia"/>
                <w:sz w:val="24"/>
                <w:szCs w:val="24"/>
              </w:rPr>
              <w:lastRenderedPageBreak/>
              <w:t>№</w:t>
            </w:r>
          </w:p>
          <w:p w:rsidR="00E53AD4" w:rsidRPr="00C313A9" w:rsidRDefault="00E53AD4" w:rsidP="00C313A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п</w:t>
            </w:r>
            <w:proofErr w:type="spellEnd"/>
            <w:proofErr w:type="gramEnd"/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/</w:t>
            </w:r>
            <w:proofErr w:type="spellStart"/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7" w:type="pct"/>
            <w:vAlign w:val="center"/>
          </w:tcPr>
          <w:p w:rsidR="00E53AD4" w:rsidRPr="00C313A9" w:rsidRDefault="00E53AD4" w:rsidP="00C313A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Автор</w:t>
            </w:r>
          </w:p>
        </w:tc>
        <w:tc>
          <w:tcPr>
            <w:tcW w:w="1074" w:type="pct"/>
            <w:vAlign w:val="center"/>
          </w:tcPr>
          <w:p w:rsidR="00E53AD4" w:rsidRPr="00C313A9" w:rsidRDefault="00E53AD4" w:rsidP="00C313A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Название</w:t>
            </w:r>
          </w:p>
          <w:p w:rsidR="00E53AD4" w:rsidRPr="00C313A9" w:rsidRDefault="00E53AD4" w:rsidP="00C313A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книги/</w:t>
            </w:r>
          </w:p>
          <w:p w:rsidR="00E53AD4" w:rsidRPr="00C313A9" w:rsidRDefault="00E53AD4" w:rsidP="00C313A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статьи</w:t>
            </w:r>
          </w:p>
        </w:tc>
        <w:tc>
          <w:tcPr>
            <w:tcW w:w="447" w:type="pct"/>
            <w:vAlign w:val="center"/>
          </w:tcPr>
          <w:p w:rsidR="00E53AD4" w:rsidRPr="00C313A9" w:rsidRDefault="00E53AD4" w:rsidP="00C313A9">
            <w:pPr>
              <w:pStyle w:val="Style8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 xml:space="preserve">Отв. </w:t>
            </w:r>
          </w:p>
          <w:p w:rsidR="00E53AD4" w:rsidRPr="00C313A9" w:rsidRDefault="00E53AD4" w:rsidP="00C313A9">
            <w:pPr>
              <w:pStyle w:val="Style8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редактор</w:t>
            </w:r>
          </w:p>
          <w:p w:rsidR="00E53AD4" w:rsidRPr="00C313A9" w:rsidRDefault="00E53AD4" w:rsidP="00C313A9">
            <w:pPr>
              <w:pStyle w:val="Style8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proofErr w:type="gramStart"/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 xml:space="preserve">(для </w:t>
            </w:r>
            <w:proofErr w:type="gramEnd"/>
          </w:p>
          <w:p w:rsidR="00E53AD4" w:rsidRPr="00C313A9" w:rsidRDefault="00E53AD4" w:rsidP="00C313A9">
            <w:pPr>
              <w:pStyle w:val="Style8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коллек-тивных</w:t>
            </w:r>
            <w:proofErr w:type="spellEnd"/>
            <w:proofErr w:type="gramEnd"/>
          </w:p>
          <w:p w:rsidR="00E53AD4" w:rsidRPr="00C313A9" w:rsidRDefault="00E53AD4" w:rsidP="00C313A9">
            <w:pPr>
              <w:pStyle w:val="Style8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работ)</w:t>
            </w:r>
          </w:p>
        </w:tc>
        <w:tc>
          <w:tcPr>
            <w:tcW w:w="385" w:type="pct"/>
            <w:textDirection w:val="btLr"/>
            <w:vAlign w:val="center"/>
          </w:tcPr>
          <w:p w:rsidR="00E53AD4" w:rsidRPr="00C313A9" w:rsidRDefault="00E53AD4" w:rsidP="00C313A9">
            <w:pPr>
              <w:pStyle w:val="Style8"/>
              <w:widowControl/>
              <w:spacing w:line="240" w:lineRule="auto"/>
              <w:ind w:left="113" w:right="113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Место издания</w:t>
            </w:r>
          </w:p>
        </w:tc>
        <w:tc>
          <w:tcPr>
            <w:tcW w:w="755" w:type="pct"/>
            <w:textDirection w:val="btLr"/>
            <w:vAlign w:val="center"/>
          </w:tcPr>
          <w:p w:rsidR="00E53AD4" w:rsidRPr="00C313A9" w:rsidRDefault="00E53AD4" w:rsidP="00C313A9">
            <w:pPr>
              <w:pStyle w:val="Style8"/>
              <w:widowControl/>
              <w:spacing w:line="240" w:lineRule="auto"/>
              <w:ind w:left="113" w:right="113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Издательство</w:t>
            </w:r>
          </w:p>
        </w:tc>
        <w:tc>
          <w:tcPr>
            <w:tcW w:w="254" w:type="pct"/>
            <w:textDirection w:val="btLr"/>
            <w:vAlign w:val="center"/>
          </w:tcPr>
          <w:p w:rsidR="00E53AD4" w:rsidRPr="00C313A9" w:rsidRDefault="00E53AD4" w:rsidP="00C313A9">
            <w:pPr>
              <w:pStyle w:val="Style8"/>
              <w:widowControl/>
              <w:spacing w:line="240" w:lineRule="auto"/>
              <w:ind w:left="113" w:right="113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Год издания</w:t>
            </w:r>
          </w:p>
        </w:tc>
        <w:tc>
          <w:tcPr>
            <w:tcW w:w="841" w:type="pct"/>
            <w:vAlign w:val="center"/>
          </w:tcPr>
          <w:p w:rsidR="00E53AD4" w:rsidRPr="00C313A9" w:rsidRDefault="00E53AD4" w:rsidP="00C313A9">
            <w:pPr>
              <w:pStyle w:val="Style8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Название</w:t>
            </w:r>
          </w:p>
          <w:p w:rsidR="00E53AD4" w:rsidRPr="00C313A9" w:rsidRDefault="00A56909" w:rsidP="00C313A9">
            <w:pPr>
              <w:pStyle w:val="Style8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ж</w:t>
            </w:r>
            <w:r w:rsidR="00E53AD4" w:rsidRPr="00C313A9">
              <w:rPr>
                <w:rStyle w:val="FontStyle23"/>
                <w:rFonts w:eastAsiaTheme="minorEastAsia"/>
                <w:sz w:val="24"/>
                <w:szCs w:val="24"/>
              </w:rPr>
              <w:t>урнала</w:t>
            </w:r>
          </w:p>
          <w:p w:rsidR="00E53AD4" w:rsidRPr="00C313A9" w:rsidRDefault="00E53AD4" w:rsidP="00C313A9">
            <w:pPr>
              <w:pStyle w:val="Style8"/>
              <w:widowControl/>
              <w:spacing w:line="240" w:lineRule="auto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(сборника)</w:t>
            </w:r>
          </w:p>
        </w:tc>
        <w:tc>
          <w:tcPr>
            <w:tcW w:w="199" w:type="pct"/>
            <w:textDirection w:val="btLr"/>
            <w:vAlign w:val="center"/>
          </w:tcPr>
          <w:p w:rsidR="00E53AD4" w:rsidRPr="00C313A9" w:rsidRDefault="00E53AD4" w:rsidP="00C313A9">
            <w:pPr>
              <w:pStyle w:val="Style8"/>
              <w:widowControl/>
              <w:spacing w:line="200" w:lineRule="exact"/>
              <w:ind w:left="113" w:right="113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Том (выпуск) жу</w:t>
            </w: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р</w:t>
            </w: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нала/ сборника</w:t>
            </w:r>
          </w:p>
        </w:tc>
        <w:tc>
          <w:tcPr>
            <w:tcW w:w="171" w:type="pct"/>
            <w:textDirection w:val="btLr"/>
            <w:vAlign w:val="center"/>
          </w:tcPr>
          <w:p w:rsidR="00E53AD4" w:rsidRPr="00C313A9" w:rsidRDefault="00E53AD4" w:rsidP="00C313A9">
            <w:pPr>
              <w:pStyle w:val="Style8"/>
              <w:widowControl/>
              <w:spacing w:line="240" w:lineRule="auto"/>
              <w:ind w:left="113" w:right="113"/>
              <w:jc w:val="both"/>
              <w:rPr>
                <w:rStyle w:val="FontStyle23"/>
                <w:rFonts w:eastAsiaTheme="minorEastAsia"/>
                <w:sz w:val="24"/>
                <w:szCs w:val="24"/>
              </w:rPr>
            </w:pPr>
            <w:r w:rsidRPr="00C313A9">
              <w:rPr>
                <w:rStyle w:val="FontStyle23"/>
                <w:rFonts w:eastAsiaTheme="minorEastAsia"/>
                <w:sz w:val="24"/>
                <w:szCs w:val="24"/>
              </w:rPr>
              <w:t>Номер журнала</w:t>
            </w:r>
          </w:p>
        </w:tc>
      </w:tr>
      <w:tr w:rsidR="00471DC4" w:rsidRPr="00C313A9" w:rsidTr="00471DC4">
        <w:trPr>
          <w:trHeight w:val="976"/>
        </w:trPr>
        <w:tc>
          <w:tcPr>
            <w:tcW w:w="185" w:type="pct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1</w:t>
            </w:r>
          </w:p>
        </w:tc>
        <w:tc>
          <w:tcPr>
            <w:tcW w:w="687" w:type="pct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proofErr w:type="spellStart"/>
            <w:r w:rsidRPr="00C313A9">
              <w:rPr>
                <w:rFonts w:eastAsiaTheme="minorEastAsia"/>
              </w:rPr>
              <w:t>Маховикова</w:t>
            </w:r>
            <w:proofErr w:type="spellEnd"/>
            <w:r w:rsidRPr="00C313A9">
              <w:rPr>
                <w:rFonts w:eastAsiaTheme="minorEastAsia"/>
              </w:rPr>
              <w:t xml:space="preserve"> Г.А., </w:t>
            </w:r>
            <w:proofErr w:type="spellStart"/>
            <w:r w:rsidRPr="00C313A9">
              <w:rPr>
                <w:rFonts w:eastAsiaTheme="minorEastAsia"/>
              </w:rPr>
              <w:t>Же</w:t>
            </w:r>
            <w:r w:rsidRPr="00C313A9">
              <w:rPr>
                <w:rFonts w:eastAsiaTheme="minorEastAsia"/>
              </w:rPr>
              <w:t>л</w:t>
            </w:r>
            <w:r w:rsidRPr="00C313A9">
              <w:rPr>
                <w:rFonts w:eastAsiaTheme="minorEastAsia"/>
              </w:rPr>
              <w:t>тякова</w:t>
            </w:r>
            <w:proofErr w:type="spellEnd"/>
            <w:r w:rsidRPr="00C313A9">
              <w:rPr>
                <w:rFonts w:eastAsiaTheme="minorEastAsia"/>
              </w:rPr>
              <w:t xml:space="preserve"> И.А., </w:t>
            </w:r>
            <w:proofErr w:type="spellStart"/>
            <w:r w:rsidRPr="00C313A9">
              <w:rPr>
                <w:rFonts w:eastAsiaTheme="minorEastAsia"/>
              </w:rPr>
              <w:t>Пузыня</w:t>
            </w:r>
            <w:proofErr w:type="spellEnd"/>
            <w:r w:rsidRPr="00C313A9">
              <w:rPr>
                <w:rFonts w:eastAsiaTheme="minorEastAsia"/>
              </w:rPr>
              <w:t xml:space="preserve"> Н.Ю.</w:t>
            </w:r>
          </w:p>
        </w:tc>
        <w:tc>
          <w:tcPr>
            <w:tcW w:w="1074" w:type="pct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Ценообразование: практикум</w:t>
            </w:r>
          </w:p>
        </w:tc>
        <w:tc>
          <w:tcPr>
            <w:tcW w:w="447" w:type="pct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–</w:t>
            </w:r>
          </w:p>
        </w:tc>
        <w:tc>
          <w:tcPr>
            <w:tcW w:w="385" w:type="pct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Москва</w:t>
            </w:r>
          </w:p>
        </w:tc>
        <w:tc>
          <w:tcPr>
            <w:tcW w:w="755" w:type="pct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proofErr w:type="spellStart"/>
            <w:r w:rsidRPr="00C313A9">
              <w:rPr>
                <w:rFonts w:eastAsiaTheme="minorEastAsia"/>
              </w:rPr>
              <w:t>Эксмо</w:t>
            </w:r>
            <w:proofErr w:type="spellEnd"/>
          </w:p>
        </w:tc>
        <w:tc>
          <w:tcPr>
            <w:tcW w:w="254" w:type="pct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2008</w:t>
            </w:r>
          </w:p>
        </w:tc>
        <w:tc>
          <w:tcPr>
            <w:tcW w:w="841" w:type="pct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–</w:t>
            </w:r>
          </w:p>
        </w:tc>
        <w:tc>
          <w:tcPr>
            <w:tcW w:w="199" w:type="pct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–</w:t>
            </w:r>
          </w:p>
        </w:tc>
        <w:tc>
          <w:tcPr>
            <w:tcW w:w="171" w:type="pct"/>
            <w:vAlign w:val="center"/>
          </w:tcPr>
          <w:p w:rsidR="00471DC4" w:rsidRPr="00C313A9" w:rsidRDefault="00471DC4" w:rsidP="00C313A9">
            <w:pPr>
              <w:pStyle w:val="Style1"/>
              <w:widowControl/>
              <w:jc w:val="both"/>
              <w:rPr>
                <w:rFonts w:eastAsiaTheme="minorEastAsia"/>
              </w:rPr>
            </w:pPr>
            <w:r w:rsidRPr="00C313A9">
              <w:rPr>
                <w:rFonts w:eastAsiaTheme="minorEastAsia"/>
              </w:rPr>
              <w:t>–</w:t>
            </w:r>
          </w:p>
        </w:tc>
      </w:tr>
    </w:tbl>
    <w:p w:rsidR="00E53AD4" w:rsidRPr="00C313A9" w:rsidRDefault="00E53AD4" w:rsidP="00C313A9">
      <w:pPr>
        <w:pStyle w:val="Style2"/>
        <w:widowControl/>
        <w:spacing w:line="240" w:lineRule="auto"/>
        <w:ind w:left="720"/>
        <w:jc w:val="both"/>
        <w:rPr>
          <w:rStyle w:val="FontStyle19"/>
          <w:sz w:val="24"/>
          <w:szCs w:val="24"/>
        </w:rPr>
      </w:pPr>
      <w:r w:rsidRPr="00C313A9">
        <w:rPr>
          <w:rStyle w:val="FontStyle19"/>
          <w:sz w:val="24"/>
          <w:szCs w:val="24"/>
        </w:rPr>
        <w:t>B. Программное обеспечение и Интернет-ресурсы - с выделением подразделов;</w:t>
      </w:r>
    </w:p>
    <w:p w:rsidR="00E4608D" w:rsidRPr="00C313A9" w:rsidRDefault="00E6424E" w:rsidP="00C313A9">
      <w:pPr>
        <w:pStyle w:val="Style2"/>
        <w:widowControl/>
        <w:spacing w:line="240" w:lineRule="auto"/>
        <w:jc w:val="both"/>
        <w:rPr>
          <w:rStyle w:val="FontStyle19"/>
          <w:sz w:val="24"/>
          <w:szCs w:val="24"/>
          <w:lang w:val="en-US"/>
        </w:rPr>
      </w:pPr>
      <w:r w:rsidRPr="00C313A9">
        <w:rPr>
          <w:rStyle w:val="FontStyle19"/>
          <w:sz w:val="24"/>
          <w:szCs w:val="24"/>
        </w:rPr>
        <w:t>Программное</w:t>
      </w:r>
      <w:r w:rsidRPr="00C313A9">
        <w:rPr>
          <w:rStyle w:val="FontStyle19"/>
          <w:sz w:val="24"/>
          <w:szCs w:val="24"/>
          <w:lang w:val="en-US"/>
        </w:rPr>
        <w:t xml:space="preserve"> </w:t>
      </w:r>
      <w:r w:rsidRPr="00C313A9">
        <w:rPr>
          <w:rStyle w:val="FontStyle19"/>
          <w:sz w:val="24"/>
          <w:szCs w:val="24"/>
        </w:rPr>
        <w:t>обеспечение</w:t>
      </w:r>
      <w:r w:rsidRPr="00C313A9">
        <w:rPr>
          <w:rStyle w:val="FontStyle19"/>
          <w:sz w:val="24"/>
          <w:szCs w:val="24"/>
          <w:lang w:val="en-US"/>
        </w:rPr>
        <w:t>:</w:t>
      </w:r>
      <w:r w:rsidR="005D03E0" w:rsidRPr="00C313A9">
        <w:rPr>
          <w:rStyle w:val="FontStyle19"/>
          <w:sz w:val="24"/>
          <w:szCs w:val="24"/>
          <w:lang w:val="en-US"/>
        </w:rPr>
        <w:t xml:space="preserve"> </w:t>
      </w:r>
      <w:r w:rsidRPr="00C313A9">
        <w:rPr>
          <w:rStyle w:val="FontStyle19"/>
          <w:sz w:val="24"/>
          <w:szCs w:val="24"/>
          <w:lang w:val="en-US"/>
        </w:rPr>
        <w:t>Microsoft Office Word, Microsoft Office Excel,</w:t>
      </w:r>
      <w:r w:rsidR="005D03E0" w:rsidRPr="00C313A9">
        <w:rPr>
          <w:rStyle w:val="FontStyle19"/>
          <w:sz w:val="24"/>
          <w:szCs w:val="24"/>
          <w:lang w:val="en-US"/>
        </w:rPr>
        <w:t xml:space="preserve"> Microsoft Office PowerPoint</w:t>
      </w:r>
      <w:r w:rsidRPr="00C313A9">
        <w:rPr>
          <w:rStyle w:val="FontStyle19"/>
          <w:sz w:val="24"/>
          <w:szCs w:val="24"/>
          <w:lang w:val="en-US"/>
        </w:rPr>
        <w:t xml:space="preserve">. </w:t>
      </w:r>
    </w:p>
    <w:p w:rsidR="00E6424E" w:rsidRPr="00C313A9" w:rsidRDefault="00E4608D" w:rsidP="00C313A9">
      <w:pPr>
        <w:pStyle w:val="Style2"/>
        <w:widowControl/>
        <w:spacing w:line="240" w:lineRule="auto"/>
        <w:jc w:val="both"/>
      </w:pPr>
      <w:r w:rsidRPr="00C313A9">
        <w:t xml:space="preserve">интернет-ресурсы: Компания </w:t>
      </w:r>
      <w:proofErr w:type="spellStart"/>
      <w:r w:rsidRPr="00C313A9">
        <w:t>Synovate</w:t>
      </w:r>
      <w:proofErr w:type="spellEnd"/>
      <w:r w:rsidRPr="00C313A9">
        <w:t xml:space="preserve"> </w:t>
      </w:r>
      <w:proofErr w:type="spellStart"/>
      <w:r w:rsidRPr="00C313A9">
        <w:t>Comcon</w:t>
      </w:r>
      <w:proofErr w:type="spellEnd"/>
      <w:r w:rsidRPr="00C313A9">
        <w:t xml:space="preserve"> http://www.comcon-2.com; </w:t>
      </w:r>
      <w:r w:rsidR="00E6424E" w:rsidRPr="00C313A9">
        <w:t xml:space="preserve">Образовательный портал «Экономика, социология и менеджмент» </w:t>
      </w:r>
      <w:hyperlink r:id="rId8" w:history="1">
        <w:r w:rsidR="00E6424E" w:rsidRPr="00C313A9">
          <w:rPr>
            <w:rStyle w:val="a8"/>
            <w:lang w:val="en-US"/>
          </w:rPr>
          <w:t>www</w:t>
        </w:r>
        <w:r w:rsidR="00E6424E" w:rsidRPr="00C313A9">
          <w:rPr>
            <w:rStyle w:val="a8"/>
          </w:rPr>
          <w:t>.</w:t>
        </w:r>
        <w:r w:rsidR="00E6424E" w:rsidRPr="00C313A9">
          <w:rPr>
            <w:rStyle w:val="a8"/>
            <w:lang w:val="en-US"/>
          </w:rPr>
          <w:t>ecsocman</w:t>
        </w:r>
        <w:r w:rsidR="00E6424E" w:rsidRPr="00C313A9">
          <w:rPr>
            <w:rStyle w:val="a8"/>
          </w:rPr>
          <w:t>.</w:t>
        </w:r>
        <w:r w:rsidR="00E6424E" w:rsidRPr="00C313A9">
          <w:rPr>
            <w:rStyle w:val="a8"/>
            <w:lang w:val="en-US"/>
          </w:rPr>
          <w:t>edu</w:t>
        </w:r>
        <w:r w:rsidR="00E6424E" w:rsidRPr="00C313A9">
          <w:rPr>
            <w:rStyle w:val="a8"/>
          </w:rPr>
          <w:t>.</w:t>
        </w:r>
        <w:r w:rsidR="00E6424E" w:rsidRPr="00C313A9">
          <w:rPr>
            <w:rStyle w:val="a8"/>
            <w:lang w:val="en-US"/>
          </w:rPr>
          <w:t>ru</w:t>
        </w:r>
      </w:hyperlink>
      <w:r w:rsidR="005D03E0" w:rsidRPr="00C313A9">
        <w:t xml:space="preserve">; </w:t>
      </w:r>
      <w:r w:rsidRPr="00C313A9">
        <w:t xml:space="preserve">Научная электронная библиотека </w:t>
      </w:r>
      <w:proofErr w:type="spellStart"/>
      <w:r w:rsidRPr="00C313A9">
        <w:rPr>
          <w:lang w:val="en-US"/>
        </w:rPr>
        <w:t>eLibrary</w:t>
      </w:r>
      <w:proofErr w:type="spellEnd"/>
      <w:r w:rsidRPr="00C313A9">
        <w:t xml:space="preserve"> - </w:t>
      </w:r>
      <w:hyperlink r:id="rId9" w:history="1">
        <w:r w:rsidRPr="00C313A9">
          <w:rPr>
            <w:rStyle w:val="a8"/>
          </w:rPr>
          <w:t>http://elibrary.ru/defaultx.asp</w:t>
        </w:r>
      </w:hyperlink>
      <w:r w:rsidRPr="00C313A9">
        <w:t>;</w:t>
      </w:r>
    </w:p>
    <w:p w:rsidR="00E53AD4" w:rsidRPr="00C313A9" w:rsidRDefault="00814BAC" w:rsidP="00C313A9">
      <w:pPr>
        <w:pStyle w:val="Style4"/>
        <w:widowControl/>
        <w:spacing w:line="240" w:lineRule="auto"/>
        <w:rPr>
          <w:rStyle w:val="FontStyle19"/>
          <w:b/>
          <w:sz w:val="24"/>
          <w:szCs w:val="24"/>
        </w:rPr>
      </w:pPr>
      <w:r w:rsidRPr="00C313A9">
        <w:rPr>
          <w:rStyle w:val="FontStyle18"/>
          <w:b/>
          <w:sz w:val="24"/>
          <w:szCs w:val="24"/>
          <w:lang w:val="en-US"/>
        </w:rPr>
        <w:t>XII</w:t>
      </w:r>
      <w:r w:rsidRPr="00C313A9">
        <w:rPr>
          <w:rStyle w:val="FontStyle18"/>
          <w:b/>
          <w:sz w:val="24"/>
          <w:szCs w:val="24"/>
        </w:rPr>
        <w:t>.</w:t>
      </w:r>
      <w:r w:rsidR="00E53AD4" w:rsidRPr="00C313A9">
        <w:rPr>
          <w:rStyle w:val="FontStyle18"/>
          <w:b/>
          <w:sz w:val="24"/>
          <w:szCs w:val="24"/>
        </w:rPr>
        <w:t xml:space="preserve"> </w:t>
      </w:r>
      <w:r w:rsidR="00E53AD4" w:rsidRPr="00C313A9">
        <w:rPr>
          <w:rStyle w:val="FontStyle19"/>
          <w:b/>
          <w:sz w:val="24"/>
          <w:szCs w:val="24"/>
        </w:rPr>
        <w:t>Материально-техническое обеспечение дисциплины:</w:t>
      </w:r>
    </w:p>
    <w:p w:rsidR="00E53AD4" w:rsidRPr="00C313A9" w:rsidRDefault="00E53AD4" w:rsidP="00C313A9">
      <w:pPr>
        <w:pStyle w:val="Style16"/>
        <w:widowControl/>
        <w:tabs>
          <w:tab w:val="left" w:pos="1382"/>
        </w:tabs>
        <w:spacing w:line="240" w:lineRule="auto"/>
        <w:rPr>
          <w:rStyle w:val="FontStyle19"/>
          <w:sz w:val="24"/>
          <w:szCs w:val="24"/>
        </w:rPr>
      </w:pPr>
      <w:r w:rsidRPr="00C313A9">
        <w:rPr>
          <w:rStyle w:val="FontStyle19"/>
          <w:sz w:val="24"/>
          <w:szCs w:val="24"/>
          <w:lang w:val="en-US"/>
        </w:rPr>
        <w:t>A</w:t>
      </w:r>
      <w:r w:rsidRPr="00C313A9">
        <w:rPr>
          <w:rStyle w:val="FontStyle19"/>
          <w:sz w:val="24"/>
          <w:szCs w:val="24"/>
        </w:rPr>
        <w:t>.</w:t>
      </w:r>
      <w:r w:rsidR="00E6424E" w:rsidRPr="00C313A9">
        <w:t xml:space="preserve"> </w:t>
      </w:r>
      <w:proofErr w:type="gramStart"/>
      <w:r w:rsidR="00DF7127" w:rsidRPr="00C313A9">
        <w:rPr>
          <w:rStyle w:val="FontStyle19"/>
          <w:sz w:val="24"/>
          <w:szCs w:val="24"/>
        </w:rPr>
        <w:t>Помещения</w:t>
      </w:r>
      <w:r w:rsidR="00DF7127" w:rsidRPr="00C313A9">
        <w:t xml:space="preserve"> :</w:t>
      </w:r>
      <w:proofErr w:type="gramEnd"/>
      <w:r w:rsidR="00DF7127" w:rsidRPr="00C313A9">
        <w:t xml:space="preserve"> </w:t>
      </w:r>
      <w:r w:rsidR="00E6424E" w:rsidRPr="00C313A9">
        <w:t>поточная лекционная аудитория; аудитория для проведения практических занятий (семинаров);</w:t>
      </w:r>
    </w:p>
    <w:p w:rsidR="00E53AD4" w:rsidRPr="00C313A9" w:rsidRDefault="00E53AD4" w:rsidP="00C313A9">
      <w:pPr>
        <w:pStyle w:val="Style16"/>
        <w:widowControl/>
        <w:tabs>
          <w:tab w:val="left" w:pos="1382"/>
        </w:tabs>
        <w:spacing w:line="240" w:lineRule="auto"/>
        <w:rPr>
          <w:rStyle w:val="FontStyle19"/>
          <w:sz w:val="24"/>
          <w:szCs w:val="24"/>
        </w:rPr>
      </w:pPr>
      <w:r w:rsidRPr="00C313A9">
        <w:rPr>
          <w:rStyle w:val="FontStyle19"/>
          <w:sz w:val="24"/>
          <w:szCs w:val="24"/>
        </w:rPr>
        <w:t>Б</w:t>
      </w:r>
      <w:r w:rsidR="00E6424E" w:rsidRPr="00C313A9">
        <w:rPr>
          <w:rStyle w:val="FontStyle19"/>
          <w:sz w:val="24"/>
          <w:szCs w:val="24"/>
        </w:rPr>
        <w:t xml:space="preserve">. </w:t>
      </w:r>
      <w:r w:rsidR="00DF7127" w:rsidRPr="00C313A9">
        <w:rPr>
          <w:rStyle w:val="FontStyle19"/>
          <w:sz w:val="24"/>
          <w:szCs w:val="24"/>
        </w:rPr>
        <w:t>Оборудование:</w:t>
      </w:r>
      <w:r w:rsidR="00DF7127" w:rsidRPr="00C313A9">
        <w:t xml:space="preserve"> </w:t>
      </w:r>
      <w:r w:rsidR="00E6424E" w:rsidRPr="00C313A9">
        <w:t xml:space="preserve">средства воспроизведения </w:t>
      </w:r>
      <w:proofErr w:type="spellStart"/>
      <w:r w:rsidR="00E6424E" w:rsidRPr="00C313A9">
        <w:t>мультимедийных</w:t>
      </w:r>
      <w:proofErr w:type="spellEnd"/>
      <w:r w:rsidR="00E6424E" w:rsidRPr="00C313A9">
        <w:t xml:space="preserve"> технологий, копир, сканер, принтер</w:t>
      </w:r>
      <w:r w:rsidRPr="00C313A9">
        <w:rPr>
          <w:rStyle w:val="FontStyle19"/>
          <w:sz w:val="24"/>
          <w:szCs w:val="24"/>
        </w:rPr>
        <w:t>;</w:t>
      </w:r>
    </w:p>
    <w:p w:rsidR="00E53AD4" w:rsidRPr="00C313A9" w:rsidRDefault="00E53AD4" w:rsidP="00C313A9">
      <w:pPr>
        <w:pStyle w:val="Style2"/>
        <w:widowControl/>
        <w:spacing w:line="240" w:lineRule="auto"/>
        <w:jc w:val="both"/>
        <w:rPr>
          <w:rStyle w:val="FontStyle19"/>
          <w:sz w:val="24"/>
          <w:szCs w:val="24"/>
        </w:rPr>
      </w:pPr>
      <w:r w:rsidRPr="00C313A9">
        <w:rPr>
          <w:rStyle w:val="FontStyle19"/>
          <w:sz w:val="24"/>
          <w:szCs w:val="24"/>
          <w:lang w:val="en-US"/>
        </w:rPr>
        <w:t>B</w:t>
      </w:r>
      <w:r w:rsidRPr="00C313A9">
        <w:rPr>
          <w:rStyle w:val="FontStyle19"/>
          <w:sz w:val="24"/>
          <w:szCs w:val="24"/>
        </w:rPr>
        <w:t xml:space="preserve">. </w:t>
      </w:r>
      <w:r w:rsidR="00DF7127" w:rsidRPr="00C313A9">
        <w:rPr>
          <w:rStyle w:val="FontStyle19"/>
          <w:sz w:val="24"/>
          <w:szCs w:val="24"/>
        </w:rPr>
        <w:t>Иные материалы:</w:t>
      </w:r>
      <w:r w:rsidR="00DF7127" w:rsidRPr="00C313A9">
        <w:rPr>
          <w:rStyle w:val="FontStyle20"/>
          <w:sz w:val="24"/>
          <w:szCs w:val="24"/>
        </w:rPr>
        <w:t xml:space="preserve"> </w:t>
      </w:r>
      <w:r w:rsidR="00E6424E" w:rsidRPr="00C313A9">
        <w:rPr>
          <w:rStyle w:val="FontStyle19"/>
          <w:sz w:val="24"/>
          <w:szCs w:val="24"/>
        </w:rPr>
        <w:t>пластиковые доски, маркеры, бумага для принтера формата А4</w:t>
      </w:r>
      <w:r w:rsidRPr="00C313A9">
        <w:rPr>
          <w:rStyle w:val="FontStyle19"/>
          <w:sz w:val="24"/>
          <w:szCs w:val="24"/>
        </w:rPr>
        <w:t>.</w:t>
      </w:r>
    </w:p>
    <w:p w:rsidR="00E53AD4" w:rsidRPr="00C313A9" w:rsidRDefault="00E53AD4" w:rsidP="00C313A9">
      <w:pPr>
        <w:pStyle w:val="Style2"/>
        <w:widowControl/>
        <w:spacing w:line="240" w:lineRule="auto"/>
        <w:jc w:val="both"/>
        <w:rPr>
          <w:rStyle w:val="FontStyle19"/>
          <w:sz w:val="24"/>
          <w:szCs w:val="24"/>
        </w:rPr>
      </w:pPr>
    </w:p>
    <w:p w:rsidR="0093385C" w:rsidRPr="00C313A9" w:rsidRDefault="0093385C" w:rsidP="00C313A9">
      <w:pPr>
        <w:pStyle w:val="Style16"/>
        <w:widowControl/>
        <w:tabs>
          <w:tab w:val="left" w:pos="1296"/>
        </w:tabs>
        <w:spacing w:line="240" w:lineRule="auto"/>
        <w:rPr>
          <w:rStyle w:val="hps"/>
          <w:b/>
        </w:rPr>
      </w:pPr>
    </w:p>
    <w:sectPr w:rsidR="0093385C" w:rsidRPr="00C313A9" w:rsidSect="00C313A9">
      <w:footerReference w:type="default" r:id="rId10"/>
      <w:type w:val="continuous"/>
      <w:pgSz w:w="11907" w:h="16839" w:code="9"/>
      <w:pgMar w:top="1134" w:right="1134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5D1" w:rsidRDefault="00A005D1">
      <w:r>
        <w:separator/>
      </w:r>
    </w:p>
  </w:endnote>
  <w:endnote w:type="continuationSeparator" w:id="0">
    <w:p w:rsidR="00A005D1" w:rsidRDefault="00A00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DC4" w:rsidRDefault="00401EFB">
    <w:pPr>
      <w:pStyle w:val="a6"/>
      <w:jc w:val="right"/>
    </w:pPr>
    <w:fldSimple w:instr=" PAGE   \* MERGEFORMAT ">
      <w:r w:rsidR="00603FC8">
        <w:rPr>
          <w:noProof/>
        </w:rPr>
        <w:t>1</w:t>
      </w:r>
    </w:fldSimple>
  </w:p>
  <w:p w:rsidR="00471DC4" w:rsidRDefault="00471D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5D1" w:rsidRDefault="00A005D1">
      <w:r>
        <w:separator/>
      </w:r>
    </w:p>
  </w:footnote>
  <w:footnote w:type="continuationSeparator" w:id="0">
    <w:p w:rsidR="00A005D1" w:rsidRDefault="00A00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AC6286"/>
    <w:lvl w:ilvl="0">
      <w:numFmt w:val="bullet"/>
      <w:lvlText w:val="*"/>
      <w:lvlJc w:val="left"/>
    </w:lvl>
  </w:abstractNum>
  <w:abstractNum w:abstractNumId="1">
    <w:nsid w:val="07A56370"/>
    <w:multiLevelType w:val="hybridMultilevel"/>
    <w:tmpl w:val="21F66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07472A"/>
    <w:multiLevelType w:val="multilevel"/>
    <w:tmpl w:val="AE40387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20"/>
        </w:tabs>
        <w:ind w:left="2320" w:hanging="34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3ED24E8F"/>
    <w:multiLevelType w:val="hybridMultilevel"/>
    <w:tmpl w:val="2020B0B4"/>
    <w:lvl w:ilvl="0" w:tplc="78BA1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D97202"/>
    <w:multiLevelType w:val="hybridMultilevel"/>
    <w:tmpl w:val="01FA38F0"/>
    <w:lvl w:ilvl="0" w:tplc="78BA1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7EA6D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2CE1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AC9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66D8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D0A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6D2E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3A2EB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507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0232DE"/>
    <w:multiLevelType w:val="hybridMultilevel"/>
    <w:tmpl w:val="354CF368"/>
    <w:lvl w:ilvl="0" w:tplc="78BA1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FC2A16"/>
    <w:multiLevelType w:val="hybridMultilevel"/>
    <w:tmpl w:val="A50C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267D0"/>
    <w:multiLevelType w:val="hybridMultilevel"/>
    <w:tmpl w:val="D4601254"/>
    <w:lvl w:ilvl="0" w:tplc="56AC6286">
      <w:start w:val="65535"/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363B8D"/>
    <w:multiLevelType w:val="hybridMultilevel"/>
    <w:tmpl w:val="BD226124"/>
    <w:lvl w:ilvl="0" w:tplc="56AC6286">
      <w:start w:val="65535"/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594F4B"/>
    <w:multiLevelType w:val="multilevel"/>
    <w:tmpl w:val="D02499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0">
    <w:nsid w:val="63AD2719"/>
    <w:multiLevelType w:val="hybridMultilevel"/>
    <w:tmpl w:val="2F54F77E"/>
    <w:lvl w:ilvl="0" w:tplc="3048A46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DD43022"/>
    <w:multiLevelType w:val="hybridMultilevel"/>
    <w:tmpl w:val="72C20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CF1B58"/>
    <w:multiLevelType w:val="hybridMultilevel"/>
    <w:tmpl w:val="72BAB650"/>
    <w:lvl w:ilvl="0" w:tplc="037AD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8A654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C9F3619"/>
    <w:multiLevelType w:val="hybridMultilevel"/>
    <w:tmpl w:val="3ED25DD8"/>
    <w:lvl w:ilvl="0" w:tplc="819E15DC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E672F3"/>
    <w:multiLevelType w:val="hybridMultilevel"/>
    <w:tmpl w:val="38E079E0"/>
    <w:lvl w:ilvl="0" w:tplc="04190001">
      <w:start w:val="1"/>
      <w:numFmt w:val="bullet"/>
      <w:lvlText w:val=""/>
      <w:lvlJc w:val="left"/>
      <w:pPr>
        <w:tabs>
          <w:tab w:val="num" w:pos="1004"/>
        </w:tabs>
        <w:ind w:left="72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8"/>
  </w:num>
  <w:num w:numId="4">
    <w:abstractNumId w:val="15"/>
  </w:num>
  <w:num w:numId="5">
    <w:abstractNumId w:val="12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14"/>
  </w:num>
  <w:num w:numId="11">
    <w:abstractNumId w:val="10"/>
  </w:num>
  <w:num w:numId="12">
    <w:abstractNumId w:val="2"/>
  </w:num>
  <w:num w:numId="13">
    <w:abstractNumId w:val="9"/>
  </w:num>
  <w:num w:numId="14">
    <w:abstractNumId w:val="6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A757A"/>
    <w:rsid w:val="00044A24"/>
    <w:rsid w:val="00090FAC"/>
    <w:rsid w:val="0009170C"/>
    <w:rsid w:val="000A0D04"/>
    <w:rsid w:val="000C3DAE"/>
    <w:rsid w:val="000E39C5"/>
    <w:rsid w:val="000F7D30"/>
    <w:rsid w:val="00170F8C"/>
    <w:rsid w:val="001909C5"/>
    <w:rsid w:val="001B204F"/>
    <w:rsid w:val="001D66BA"/>
    <w:rsid w:val="00236C51"/>
    <w:rsid w:val="002773B2"/>
    <w:rsid w:val="002A05B8"/>
    <w:rsid w:val="002C0E8A"/>
    <w:rsid w:val="002D3E4E"/>
    <w:rsid w:val="002F593B"/>
    <w:rsid w:val="00305DF6"/>
    <w:rsid w:val="003125B8"/>
    <w:rsid w:val="00323B1F"/>
    <w:rsid w:val="00354008"/>
    <w:rsid w:val="00395284"/>
    <w:rsid w:val="003A2954"/>
    <w:rsid w:val="003A3914"/>
    <w:rsid w:val="003E19FB"/>
    <w:rsid w:val="00401EFB"/>
    <w:rsid w:val="004276EA"/>
    <w:rsid w:val="0043047B"/>
    <w:rsid w:val="00441F35"/>
    <w:rsid w:val="004428C2"/>
    <w:rsid w:val="00466AE7"/>
    <w:rsid w:val="00471DC4"/>
    <w:rsid w:val="00491DB0"/>
    <w:rsid w:val="004A19AC"/>
    <w:rsid w:val="004A757A"/>
    <w:rsid w:val="0051029B"/>
    <w:rsid w:val="00550865"/>
    <w:rsid w:val="00560CDA"/>
    <w:rsid w:val="00591082"/>
    <w:rsid w:val="005B126F"/>
    <w:rsid w:val="005B1D8C"/>
    <w:rsid w:val="005D03E0"/>
    <w:rsid w:val="00603FC8"/>
    <w:rsid w:val="0061109D"/>
    <w:rsid w:val="00633213"/>
    <w:rsid w:val="00676634"/>
    <w:rsid w:val="006A614E"/>
    <w:rsid w:val="006C1B98"/>
    <w:rsid w:val="006F2280"/>
    <w:rsid w:val="007329F2"/>
    <w:rsid w:val="00740E4F"/>
    <w:rsid w:val="0074391C"/>
    <w:rsid w:val="007450DD"/>
    <w:rsid w:val="00752058"/>
    <w:rsid w:val="007C3BCC"/>
    <w:rsid w:val="00813DB7"/>
    <w:rsid w:val="00814292"/>
    <w:rsid w:val="00814BAC"/>
    <w:rsid w:val="008208BE"/>
    <w:rsid w:val="008306F1"/>
    <w:rsid w:val="00846016"/>
    <w:rsid w:val="00853709"/>
    <w:rsid w:val="008644CF"/>
    <w:rsid w:val="008D1265"/>
    <w:rsid w:val="008F23BD"/>
    <w:rsid w:val="008F2954"/>
    <w:rsid w:val="00921997"/>
    <w:rsid w:val="009325EB"/>
    <w:rsid w:val="0093385C"/>
    <w:rsid w:val="009642A7"/>
    <w:rsid w:val="009A276C"/>
    <w:rsid w:val="009B21C3"/>
    <w:rsid w:val="009C2B3B"/>
    <w:rsid w:val="009F0278"/>
    <w:rsid w:val="00A005D1"/>
    <w:rsid w:val="00A15ABE"/>
    <w:rsid w:val="00A302AF"/>
    <w:rsid w:val="00A37D57"/>
    <w:rsid w:val="00A45565"/>
    <w:rsid w:val="00A56909"/>
    <w:rsid w:val="00A6778D"/>
    <w:rsid w:val="00A72D89"/>
    <w:rsid w:val="00A853A9"/>
    <w:rsid w:val="00AA5206"/>
    <w:rsid w:val="00AA6696"/>
    <w:rsid w:val="00AB4305"/>
    <w:rsid w:val="00AB6A0E"/>
    <w:rsid w:val="00AC7407"/>
    <w:rsid w:val="00AD2A62"/>
    <w:rsid w:val="00AE4F66"/>
    <w:rsid w:val="00B52CCA"/>
    <w:rsid w:val="00B94264"/>
    <w:rsid w:val="00BA3F2A"/>
    <w:rsid w:val="00BB7E3E"/>
    <w:rsid w:val="00BC2500"/>
    <w:rsid w:val="00BD0E4F"/>
    <w:rsid w:val="00C313A9"/>
    <w:rsid w:val="00C66BB3"/>
    <w:rsid w:val="00C77741"/>
    <w:rsid w:val="00C97069"/>
    <w:rsid w:val="00CA6444"/>
    <w:rsid w:val="00CE37F3"/>
    <w:rsid w:val="00CE3DA2"/>
    <w:rsid w:val="00CE4D57"/>
    <w:rsid w:val="00CF24F5"/>
    <w:rsid w:val="00D32425"/>
    <w:rsid w:val="00D464E8"/>
    <w:rsid w:val="00D61F06"/>
    <w:rsid w:val="00D638DD"/>
    <w:rsid w:val="00D828C7"/>
    <w:rsid w:val="00DA3941"/>
    <w:rsid w:val="00DC03E9"/>
    <w:rsid w:val="00DD078A"/>
    <w:rsid w:val="00DF7127"/>
    <w:rsid w:val="00E1054A"/>
    <w:rsid w:val="00E4250C"/>
    <w:rsid w:val="00E4608D"/>
    <w:rsid w:val="00E53AD4"/>
    <w:rsid w:val="00E6424E"/>
    <w:rsid w:val="00EA3E1E"/>
    <w:rsid w:val="00EA55B5"/>
    <w:rsid w:val="00EE14C7"/>
    <w:rsid w:val="00EE15FD"/>
    <w:rsid w:val="00F00DBA"/>
    <w:rsid w:val="00F54AC1"/>
    <w:rsid w:val="00FA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8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6424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95284"/>
  </w:style>
  <w:style w:type="paragraph" w:customStyle="1" w:styleId="Style2">
    <w:name w:val="Style2"/>
    <w:basedOn w:val="a"/>
    <w:uiPriority w:val="99"/>
    <w:rsid w:val="00395284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395284"/>
    <w:pPr>
      <w:spacing w:line="258" w:lineRule="exact"/>
      <w:ind w:hanging="365"/>
      <w:jc w:val="both"/>
    </w:pPr>
  </w:style>
  <w:style w:type="paragraph" w:customStyle="1" w:styleId="Style4">
    <w:name w:val="Style4"/>
    <w:basedOn w:val="a"/>
    <w:uiPriority w:val="99"/>
    <w:rsid w:val="00395284"/>
    <w:pPr>
      <w:spacing w:line="274" w:lineRule="exact"/>
      <w:jc w:val="both"/>
    </w:pPr>
  </w:style>
  <w:style w:type="paragraph" w:customStyle="1" w:styleId="Style5">
    <w:name w:val="Style5"/>
    <w:basedOn w:val="a"/>
    <w:uiPriority w:val="99"/>
    <w:rsid w:val="00395284"/>
    <w:pPr>
      <w:spacing w:line="242" w:lineRule="exact"/>
    </w:pPr>
  </w:style>
  <w:style w:type="paragraph" w:customStyle="1" w:styleId="Style6">
    <w:name w:val="Style6"/>
    <w:basedOn w:val="a"/>
    <w:uiPriority w:val="99"/>
    <w:rsid w:val="00395284"/>
    <w:pPr>
      <w:spacing w:line="278" w:lineRule="exact"/>
      <w:ind w:hanging="341"/>
    </w:pPr>
  </w:style>
  <w:style w:type="paragraph" w:customStyle="1" w:styleId="Style7">
    <w:name w:val="Style7"/>
    <w:basedOn w:val="a"/>
    <w:uiPriority w:val="99"/>
    <w:rsid w:val="00395284"/>
    <w:pPr>
      <w:spacing w:line="370" w:lineRule="exact"/>
      <w:ind w:firstLine="739"/>
    </w:pPr>
  </w:style>
  <w:style w:type="paragraph" w:customStyle="1" w:styleId="Style8">
    <w:name w:val="Style8"/>
    <w:basedOn w:val="a"/>
    <w:uiPriority w:val="99"/>
    <w:rsid w:val="00395284"/>
    <w:pPr>
      <w:spacing w:line="206" w:lineRule="exact"/>
    </w:pPr>
  </w:style>
  <w:style w:type="paragraph" w:customStyle="1" w:styleId="Style9">
    <w:name w:val="Style9"/>
    <w:basedOn w:val="a"/>
    <w:uiPriority w:val="99"/>
    <w:rsid w:val="00395284"/>
    <w:pPr>
      <w:spacing w:line="187" w:lineRule="exact"/>
    </w:pPr>
  </w:style>
  <w:style w:type="paragraph" w:customStyle="1" w:styleId="Style10">
    <w:name w:val="Style10"/>
    <w:basedOn w:val="a"/>
    <w:uiPriority w:val="99"/>
    <w:rsid w:val="00395284"/>
  </w:style>
  <w:style w:type="paragraph" w:customStyle="1" w:styleId="Style11">
    <w:name w:val="Style11"/>
    <w:basedOn w:val="a"/>
    <w:uiPriority w:val="99"/>
    <w:rsid w:val="00395284"/>
    <w:pPr>
      <w:spacing w:line="278" w:lineRule="exact"/>
    </w:pPr>
  </w:style>
  <w:style w:type="paragraph" w:customStyle="1" w:styleId="Style12">
    <w:name w:val="Style12"/>
    <w:basedOn w:val="a"/>
    <w:uiPriority w:val="99"/>
    <w:rsid w:val="00395284"/>
    <w:pPr>
      <w:spacing w:line="274" w:lineRule="exact"/>
      <w:ind w:firstLine="715"/>
    </w:pPr>
  </w:style>
  <w:style w:type="paragraph" w:customStyle="1" w:styleId="Style13">
    <w:name w:val="Style13"/>
    <w:basedOn w:val="a"/>
    <w:uiPriority w:val="99"/>
    <w:rsid w:val="00395284"/>
    <w:pPr>
      <w:spacing w:line="302" w:lineRule="exact"/>
      <w:ind w:firstLine="734"/>
    </w:pPr>
  </w:style>
  <w:style w:type="paragraph" w:customStyle="1" w:styleId="Style14">
    <w:name w:val="Style14"/>
    <w:basedOn w:val="a"/>
    <w:uiPriority w:val="99"/>
    <w:rsid w:val="00395284"/>
  </w:style>
  <w:style w:type="paragraph" w:customStyle="1" w:styleId="Style15">
    <w:name w:val="Style15"/>
    <w:basedOn w:val="a"/>
    <w:uiPriority w:val="99"/>
    <w:rsid w:val="00395284"/>
  </w:style>
  <w:style w:type="paragraph" w:customStyle="1" w:styleId="Style16">
    <w:name w:val="Style16"/>
    <w:basedOn w:val="a"/>
    <w:uiPriority w:val="99"/>
    <w:rsid w:val="00395284"/>
    <w:pPr>
      <w:spacing w:line="277" w:lineRule="exact"/>
      <w:jc w:val="both"/>
    </w:pPr>
  </w:style>
  <w:style w:type="character" w:customStyle="1" w:styleId="FontStyle18">
    <w:name w:val="Font Style18"/>
    <w:basedOn w:val="a0"/>
    <w:uiPriority w:val="99"/>
    <w:rsid w:val="00395284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395284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39528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basedOn w:val="a0"/>
    <w:uiPriority w:val="99"/>
    <w:rsid w:val="00395284"/>
    <w:rPr>
      <w:rFonts w:ascii="Arial Narrow" w:hAnsi="Arial Narrow" w:cs="Arial Narrow"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39528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395284"/>
    <w:rPr>
      <w:rFonts w:ascii="Times New Roman" w:hAnsi="Times New Roman" w:cs="Times New Roman"/>
      <w:sz w:val="20"/>
      <w:szCs w:val="20"/>
    </w:rPr>
  </w:style>
  <w:style w:type="character" w:customStyle="1" w:styleId="hps">
    <w:name w:val="hps"/>
    <w:basedOn w:val="a0"/>
    <w:rsid w:val="00550865"/>
  </w:style>
  <w:style w:type="paragraph" w:customStyle="1" w:styleId="a3">
    <w:name w:val="список с точками"/>
    <w:basedOn w:val="a"/>
    <w:uiPriority w:val="99"/>
    <w:rsid w:val="00A853A9"/>
    <w:pPr>
      <w:widowControl/>
      <w:autoSpaceDE/>
      <w:autoSpaceDN/>
      <w:adjustRightInd/>
      <w:spacing w:line="312" w:lineRule="auto"/>
      <w:ind w:left="360"/>
      <w:jc w:val="both"/>
    </w:pPr>
  </w:style>
  <w:style w:type="paragraph" w:styleId="a4">
    <w:name w:val="header"/>
    <w:basedOn w:val="a"/>
    <w:link w:val="a5"/>
    <w:uiPriority w:val="99"/>
    <w:semiHidden/>
    <w:unhideWhenUsed/>
    <w:rsid w:val="00A853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53A9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853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53A9"/>
    <w:rPr>
      <w:rFonts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6424E"/>
    <w:rPr>
      <w:rFonts w:ascii="Arial" w:hAnsi="Arial" w:cs="Arial"/>
      <w:b/>
      <w:bCs/>
      <w:i/>
      <w:iCs/>
      <w:sz w:val="28"/>
      <w:szCs w:val="28"/>
    </w:rPr>
  </w:style>
  <w:style w:type="character" w:styleId="a8">
    <w:name w:val="Hyperlink"/>
    <w:basedOn w:val="a0"/>
    <w:rsid w:val="00E6424E"/>
    <w:rPr>
      <w:rFonts w:cs="Times New Roman"/>
      <w:color w:val="0000FF"/>
      <w:u w:val="single"/>
    </w:rPr>
  </w:style>
  <w:style w:type="character" w:styleId="a9">
    <w:name w:val="Emphasis"/>
    <w:basedOn w:val="a0"/>
    <w:qFormat/>
    <w:rsid w:val="00E6424E"/>
    <w:rPr>
      <w:rFonts w:cs="Times New Roman"/>
      <w:b/>
      <w:i/>
      <w:spacing w:val="10"/>
    </w:rPr>
  </w:style>
  <w:style w:type="paragraph" w:styleId="aa">
    <w:name w:val="Body Text Indent"/>
    <w:basedOn w:val="a"/>
    <w:link w:val="ab"/>
    <w:uiPriority w:val="99"/>
    <w:rsid w:val="00560CDA"/>
    <w:pPr>
      <w:widowControl/>
      <w:autoSpaceDE/>
      <w:autoSpaceDN/>
      <w:adjustRightInd/>
      <w:ind w:firstLine="720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560CDA"/>
    <w:rPr>
      <w:rFonts w:hAnsi="Times New Roman"/>
      <w:sz w:val="24"/>
    </w:rPr>
  </w:style>
  <w:style w:type="character" w:customStyle="1" w:styleId="st">
    <w:name w:val="st"/>
    <w:basedOn w:val="a0"/>
    <w:uiPriority w:val="99"/>
    <w:rsid w:val="00560CDA"/>
    <w:rPr>
      <w:rFonts w:cs="Times New Roman"/>
    </w:rPr>
  </w:style>
  <w:style w:type="character" w:styleId="ac">
    <w:name w:val="Strong"/>
    <w:basedOn w:val="a0"/>
    <w:qFormat/>
    <w:rsid w:val="00A56909"/>
    <w:rPr>
      <w:rFonts w:cs="Times New Roman"/>
      <w:b/>
      <w:bCs/>
    </w:rPr>
  </w:style>
  <w:style w:type="paragraph" w:styleId="ad">
    <w:name w:val="footnote text"/>
    <w:basedOn w:val="a"/>
    <w:link w:val="ae"/>
    <w:semiHidden/>
    <w:rsid w:val="00A56909"/>
    <w:pPr>
      <w:widowControl/>
      <w:autoSpaceDE/>
      <w:autoSpaceDN/>
      <w:adjustRightInd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A56909"/>
    <w:rPr>
      <w:rFonts w:hAnsi="Times New Roman"/>
    </w:rPr>
  </w:style>
  <w:style w:type="character" w:customStyle="1" w:styleId="longtext">
    <w:name w:val="long_text"/>
    <w:basedOn w:val="a0"/>
    <w:rsid w:val="00A15ABE"/>
  </w:style>
  <w:style w:type="character" w:customStyle="1" w:styleId="shorttext">
    <w:name w:val="short_text"/>
    <w:basedOn w:val="a0"/>
    <w:rsid w:val="000A0D04"/>
  </w:style>
  <w:style w:type="paragraph" w:styleId="3">
    <w:name w:val="Body Text 3"/>
    <w:basedOn w:val="a"/>
    <w:link w:val="30"/>
    <w:uiPriority w:val="99"/>
    <w:semiHidden/>
    <w:unhideWhenUsed/>
    <w:rsid w:val="00A37D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37D57"/>
    <w:rPr>
      <w:rFonts w:hAnsi="Times New Roman"/>
      <w:sz w:val="16"/>
      <w:szCs w:val="16"/>
    </w:rPr>
  </w:style>
  <w:style w:type="paragraph" w:styleId="af">
    <w:name w:val="Normal (Web)"/>
    <w:basedOn w:val="a"/>
    <w:rsid w:val="00A37D57"/>
    <w:pPr>
      <w:widowControl/>
      <w:autoSpaceDE/>
      <w:autoSpaceDN/>
      <w:adjustRightInd/>
      <w:spacing w:before="100" w:beforeAutospacing="1" w:after="100" w:afterAutospacing="1"/>
    </w:pPr>
  </w:style>
  <w:style w:type="table" w:styleId="af0">
    <w:name w:val="Table Grid"/>
    <w:basedOn w:val="a1"/>
    <w:uiPriority w:val="59"/>
    <w:rsid w:val="00DA3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F54A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54AC1"/>
    <w:rPr>
      <w:rFonts w:hAnsi="Times New Roman"/>
      <w:sz w:val="16"/>
      <w:szCs w:val="16"/>
    </w:rPr>
  </w:style>
  <w:style w:type="paragraph" w:styleId="af1">
    <w:name w:val="Block Text"/>
    <w:basedOn w:val="a"/>
    <w:semiHidden/>
    <w:rsid w:val="00F54AC1"/>
    <w:pPr>
      <w:widowControl/>
      <w:shd w:val="clear" w:color="auto" w:fill="FFFFFF"/>
      <w:autoSpaceDE/>
      <w:autoSpaceDN/>
      <w:adjustRightInd/>
      <w:spacing w:after="120" w:line="293" w:lineRule="exact"/>
      <w:ind w:left="14" w:right="10" w:firstLine="571"/>
      <w:jc w:val="both"/>
    </w:pPr>
    <w:rPr>
      <w:color w:val="000000"/>
      <w:szCs w:val="22"/>
    </w:rPr>
  </w:style>
  <w:style w:type="character" w:customStyle="1" w:styleId="FontStyle12">
    <w:name w:val="Font Style12"/>
    <w:basedOn w:val="a0"/>
    <w:uiPriority w:val="99"/>
    <w:rsid w:val="00D638DD"/>
    <w:rPr>
      <w:rFonts w:ascii="Times New Roman" w:hAnsi="Times New Roman" w:cs="Times New Roman"/>
      <w:sz w:val="20"/>
      <w:szCs w:val="20"/>
    </w:rPr>
  </w:style>
  <w:style w:type="paragraph" w:styleId="33">
    <w:name w:val="toc 3"/>
    <w:basedOn w:val="a"/>
    <w:next w:val="a"/>
    <w:autoRedefine/>
    <w:semiHidden/>
    <w:rsid w:val="00D638DD"/>
    <w:pPr>
      <w:widowControl/>
      <w:tabs>
        <w:tab w:val="right" w:leader="dot" w:pos="9530"/>
      </w:tabs>
      <w:autoSpaceDE/>
      <w:autoSpaceDN/>
      <w:adjustRightInd/>
      <w:spacing w:after="120"/>
      <w:ind w:firstLine="567"/>
      <w:jc w:val="both"/>
    </w:pPr>
    <w:rPr>
      <w:bCs/>
      <w:noProof/>
    </w:rPr>
  </w:style>
  <w:style w:type="paragraph" w:styleId="af2">
    <w:name w:val="List Paragraph"/>
    <w:basedOn w:val="a"/>
    <w:uiPriority w:val="34"/>
    <w:qFormat/>
    <w:rsid w:val="002D3E4E"/>
    <w:pPr>
      <w:ind w:left="720"/>
      <w:contextualSpacing/>
    </w:pPr>
  </w:style>
  <w:style w:type="character" w:customStyle="1" w:styleId="translation">
    <w:name w:val="translation"/>
    <w:basedOn w:val="a0"/>
    <w:rsid w:val="004A19AC"/>
  </w:style>
  <w:style w:type="character" w:customStyle="1" w:styleId="FontStyle17">
    <w:name w:val="Font Style17"/>
    <w:basedOn w:val="a0"/>
    <w:uiPriority w:val="99"/>
    <w:rsid w:val="00EE14C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EE14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471DC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socman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3FC35-672E-4AEE-A0EB-882F7285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kukas home</dc:creator>
  <cp:lastModifiedBy>Эксоц</cp:lastModifiedBy>
  <cp:revision>9</cp:revision>
  <cp:lastPrinted>2014-05-26T12:14:00Z</cp:lastPrinted>
  <dcterms:created xsi:type="dcterms:W3CDTF">2013-03-14T07:50:00Z</dcterms:created>
  <dcterms:modified xsi:type="dcterms:W3CDTF">2014-05-26T12:14:00Z</dcterms:modified>
</cp:coreProperties>
</file>